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E15" w:rsidRPr="003462AE" w:rsidRDefault="003462AE" w:rsidP="00F703EE">
      <w:pPr>
        <w:spacing w:line="264" w:lineRule="auto"/>
        <w:rPr>
          <w:rFonts w:cs="Arial"/>
          <w:b/>
          <w:sz w:val="32"/>
          <w:szCs w:val="32"/>
        </w:rPr>
      </w:pPr>
      <w:proofErr w:type="spellStart"/>
      <w:proofErr w:type="gramStart"/>
      <w:r>
        <w:rPr>
          <w:b/>
          <w:sz w:val="32"/>
        </w:rPr>
        <w:t>Doka</w:t>
      </w:r>
      <w:proofErr w:type="spellEnd"/>
      <w:r>
        <w:rPr>
          <w:b/>
          <w:sz w:val="32"/>
        </w:rPr>
        <w:t xml:space="preserve"> to form in a double star system.</w:t>
      </w:r>
      <w:proofErr w:type="gramEnd"/>
    </w:p>
    <w:p w:rsidR="0076523E" w:rsidRPr="00F36609" w:rsidRDefault="003462AE" w:rsidP="002D41D6">
      <w:pPr>
        <w:pStyle w:val="Einleitung"/>
        <w:spacing w:line="264" w:lineRule="auto"/>
        <w:rPr>
          <w:rFonts w:cs="Arial"/>
          <w:color w:val="000000"/>
          <w:szCs w:val="22"/>
        </w:rPr>
      </w:pPr>
      <w:bookmarkStart w:id="0" w:name="Editing"/>
      <w:bookmarkEnd w:id="0"/>
      <w:r>
        <w:rPr>
          <w:b w:val="0"/>
          <w:color w:val="808080" w:themeColor="background1" w:themeShade="80"/>
        </w:rPr>
        <w:t xml:space="preserve">ESO Supernova Planetarium, </w:t>
      </w:r>
      <w:proofErr w:type="spellStart"/>
      <w:r>
        <w:rPr>
          <w:b w:val="0"/>
          <w:color w:val="808080" w:themeColor="background1" w:themeShade="80"/>
        </w:rPr>
        <w:t>Garching</w:t>
      </w:r>
      <w:proofErr w:type="spellEnd"/>
      <w:r>
        <w:rPr>
          <w:b w:val="0"/>
          <w:color w:val="808080" w:themeColor="background1" w:themeShade="80"/>
        </w:rPr>
        <w:t xml:space="preserve"> near Munich </w:t>
      </w:r>
    </w:p>
    <w:p w:rsidR="00112E15" w:rsidRPr="00F36609" w:rsidRDefault="00112E15" w:rsidP="002D41D6">
      <w:pPr>
        <w:pStyle w:val="Einleitung"/>
        <w:spacing w:line="264" w:lineRule="auto"/>
        <w:rPr>
          <w:rFonts w:cs="Arial"/>
          <w:szCs w:val="22"/>
        </w:rPr>
      </w:pPr>
    </w:p>
    <w:p w:rsidR="00D56672" w:rsidRDefault="00F703EE" w:rsidP="00B53288">
      <w:pPr>
        <w:rPr>
          <w:b/>
        </w:rPr>
      </w:pPr>
      <w:r>
        <w:rPr>
          <w:b/>
        </w:rPr>
        <w:t xml:space="preserve">A one-of-a-kind cast-in-place structure is currently under way near Munich: the ESO Supernova Planetarium and Visitors Centre. The building's cubature takes its cue from a narrow double star system. The architecture of the construction project is characterised by inclinations up to 23 degrees and demands the ultimate in artful engineering from contractor and formwork supplier. </w:t>
      </w:r>
    </w:p>
    <w:p w:rsidR="00D56672" w:rsidRDefault="00D56672" w:rsidP="00B53288">
      <w:pPr>
        <w:rPr>
          <w:b/>
        </w:rPr>
      </w:pPr>
    </w:p>
    <w:p w:rsidR="00F703EE" w:rsidRDefault="00477051" w:rsidP="00F703EE">
      <w:r>
        <w:t xml:space="preserve">The city of </w:t>
      </w:r>
      <w:proofErr w:type="spellStart"/>
      <w:r>
        <w:t>Garching</w:t>
      </w:r>
      <w:proofErr w:type="spellEnd"/>
      <w:r>
        <w:t xml:space="preserve"> located 15 km north of Munich is the headquarters of the European Southern Observatory, the European Organisation for Astronomical Research in the Southern Hemisphere (ESO). This is where a new planetarium and visitors centre reminiscent of a narrow double star system is under construction. In this concept, one star transfers its mass to the other. As a result, the heavier star explodes in the form of a Supernova. It briefly shines as brightly as all the lights of the entire </w:t>
      </w:r>
      <w:proofErr w:type="gramStart"/>
      <w:r>
        <w:t>milky way's</w:t>
      </w:r>
      <w:proofErr w:type="gramEnd"/>
      <w:r>
        <w:t xml:space="preserve"> stars together.</w:t>
      </w:r>
    </w:p>
    <w:p w:rsidR="00F703EE" w:rsidRDefault="00F703EE" w:rsidP="00F703EE"/>
    <w:p w:rsidR="00D94205" w:rsidRDefault="00F703EE" w:rsidP="003462AE">
      <w:r>
        <w:t xml:space="preserve">The spectacular design was conceived by Darmstadt architects Bernhardt + Partner. GROSSMANN </w:t>
      </w:r>
      <w:proofErr w:type="spellStart"/>
      <w:r>
        <w:t>Bau</w:t>
      </w:r>
      <w:proofErr w:type="spellEnd"/>
      <w:r>
        <w:t xml:space="preserve"> &amp; Co. KG of Rosenheim </w:t>
      </w:r>
      <w:proofErr w:type="gramStart"/>
      <w:r>
        <w:t>are</w:t>
      </w:r>
      <w:proofErr w:type="gramEnd"/>
      <w:r>
        <w:t xml:space="preserve"> in charge of construction. They rely on cooperating with </w:t>
      </w:r>
      <w:proofErr w:type="spellStart"/>
      <w:r>
        <w:t>Doka</w:t>
      </w:r>
      <w:proofErr w:type="spellEnd"/>
      <w:r>
        <w:t xml:space="preserve"> Formwork Experts from their nearby Munich branch.</w:t>
      </w:r>
    </w:p>
    <w:p w:rsidR="00F703EE" w:rsidRDefault="00F703EE" w:rsidP="00F703EE">
      <w:pPr>
        <w:jc w:val="both"/>
      </w:pPr>
    </w:p>
    <w:p w:rsidR="00F703EE" w:rsidRPr="00347FD3" w:rsidRDefault="00F703EE" w:rsidP="00F703EE">
      <w:pPr>
        <w:jc w:val="both"/>
        <w:rPr>
          <w:b/>
        </w:rPr>
      </w:pPr>
      <w:r>
        <w:rPr>
          <w:b/>
        </w:rPr>
        <w:t>Unique architecture</w:t>
      </w:r>
    </w:p>
    <w:p w:rsidR="00F703EE" w:rsidRDefault="00F703EE" w:rsidP="003462AE">
      <w:r>
        <w:t xml:space="preserve">The formwork has to fit perfectly from the start. The convex and concave walls present significant challenges for the formwork. In the lower cycles the cast-in-place building construction sections open up towards the top before the walls start sloping toward each other again. Each pouring cycle is different. Each formwork panel is unique. It fits only in a single spot in the structure. On top of it, everything has to be delivered and made available on-time and then returned. For this purpose, </w:t>
      </w:r>
      <w:proofErr w:type="spellStart"/>
      <w:r>
        <w:t>Doka's</w:t>
      </w:r>
      <w:proofErr w:type="spellEnd"/>
      <w:r>
        <w:t xml:space="preserve"> Formwork Experts developed an efficient concept that includes 3D planning, panel assembly and disassembly and logistics.</w:t>
      </w:r>
    </w:p>
    <w:p w:rsidR="00F703EE" w:rsidRDefault="00F703EE" w:rsidP="00F703EE">
      <w:pPr>
        <w:jc w:val="both"/>
      </w:pPr>
    </w:p>
    <w:p w:rsidR="00F703EE" w:rsidRPr="00347FD3" w:rsidRDefault="00F703EE" w:rsidP="00F703EE">
      <w:pPr>
        <w:rPr>
          <w:b/>
        </w:rPr>
      </w:pPr>
      <w:r>
        <w:rPr>
          <w:b/>
        </w:rPr>
        <w:t>Strong wall formwork</w:t>
      </w:r>
    </w:p>
    <w:p w:rsidR="00F703EE" w:rsidRPr="00347FD3" w:rsidRDefault="009F0D6F" w:rsidP="00F703EE">
      <w:r>
        <w:t>Element</w:t>
      </w:r>
      <w:r w:rsidR="00F703EE">
        <w:t xml:space="preserve"> grilles of the Large-area formwork Top 100 </w:t>
      </w:r>
      <w:proofErr w:type="spellStart"/>
      <w:r w:rsidR="00F703EE">
        <w:t>tec</w:t>
      </w:r>
      <w:proofErr w:type="spellEnd"/>
      <w:r w:rsidR="00F703EE">
        <w:t xml:space="preserve"> are put to use here. Their heavy-duty components, WU14 waling and I </w:t>
      </w:r>
      <w:proofErr w:type="spellStart"/>
      <w:r w:rsidR="00F703EE">
        <w:t>tec</w:t>
      </w:r>
      <w:proofErr w:type="spellEnd"/>
      <w:r w:rsidR="00F703EE">
        <w:t xml:space="preserve"> 20 beams, allow more freedom when placing type 20 anchors. In this combination the formwork accepts maximum concrete pressures with the least deformation. These are ideal conditions for precisely fabricating the walls, some of which are 18 m high and inclined up to 23.5° and, in terms of layout, reminiscent of a lying number eight. Fine adjustments are accomplished by using top-mounted forming boxes. They are covered with an 8-mm </w:t>
      </w:r>
      <w:proofErr w:type="spellStart"/>
      <w:r w:rsidR="00F703EE">
        <w:t>Plex</w:t>
      </w:r>
      <w:proofErr w:type="spellEnd"/>
      <w:r w:rsidR="00F703EE">
        <w:t xml:space="preserve"> sheet and carefully screwed to an open formwork unit.</w:t>
      </w:r>
    </w:p>
    <w:p w:rsidR="00F703EE" w:rsidRPr="00347FD3" w:rsidRDefault="00F703EE" w:rsidP="00F703EE"/>
    <w:p w:rsidR="00F703EE" w:rsidRPr="00347FD3" w:rsidRDefault="00F703EE" w:rsidP="00F703EE">
      <w:pPr>
        <w:rPr>
          <w:b/>
        </w:rPr>
      </w:pPr>
      <w:r>
        <w:rPr>
          <w:b/>
        </w:rPr>
        <w:t>Precise panel assembly</w:t>
      </w:r>
    </w:p>
    <w:p w:rsidR="00F703EE" w:rsidRPr="00347FD3" w:rsidRDefault="00F703EE" w:rsidP="00F703EE">
      <w:r>
        <w:t xml:space="preserve">Special factors or structural requirements and unique shapes call for customized solutions. Thus, all of the assembly work for these highly sophisticated formwork panels is completed at </w:t>
      </w:r>
      <w:proofErr w:type="spellStart"/>
      <w:r>
        <w:t>Doka's</w:t>
      </w:r>
      <w:proofErr w:type="spellEnd"/>
      <w:r>
        <w:t xml:space="preserve"> Pre-assembly Service in </w:t>
      </w:r>
      <w:proofErr w:type="spellStart"/>
      <w:r>
        <w:t>Maisach</w:t>
      </w:r>
      <w:proofErr w:type="spellEnd"/>
      <w:r>
        <w:t xml:space="preserve">. These complex wall formwork panels are produced with maximum precision west of Munich and only 38 km from the construction site. Assembly and delivery are matched exactly to the construction process and handled just-in-time and just-in-sequence. After only a single pouring operation the panels are returned to the </w:t>
      </w:r>
      <w:proofErr w:type="spellStart"/>
      <w:r>
        <w:t>Doka</w:t>
      </w:r>
      <w:proofErr w:type="spellEnd"/>
      <w:r>
        <w:t xml:space="preserve"> branch. There they are re-sized to fit the subsequent use cycle. The </w:t>
      </w:r>
      <w:proofErr w:type="spellStart"/>
      <w:r>
        <w:t>Doka</w:t>
      </w:r>
      <w:proofErr w:type="spellEnd"/>
      <w:r>
        <w:t xml:space="preserve"> Team will have assembled more than 7,800 m² of complicated Large-area formwork Top 100 tec.</w:t>
      </w:r>
    </w:p>
    <w:p w:rsidR="00F703EE" w:rsidRDefault="00F703EE" w:rsidP="00F703EE"/>
    <w:p w:rsidR="00495583" w:rsidRPr="00347FD3" w:rsidRDefault="00495583" w:rsidP="00F703EE"/>
    <w:p w:rsidR="00F703EE" w:rsidRPr="00347FD3" w:rsidRDefault="00F703EE" w:rsidP="00F703EE">
      <w:pPr>
        <w:rPr>
          <w:b/>
        </w:rPr>
      </w:pPr>
      <w:r>
        <w:rPr>
          <w:b/>
        </w:rPr>
        <w:lastRenderedPageBreak/>
        <w:t>Precisely aligned</w:t>
      </w:r>
    </w:p>
    <w:p w:rsidR="00F703EE" w:rsidRPr="00347FD3" w:rsidRDefault="00F703EE" w:rsidP="00F703EE">
      <w:r>
        <w:t>However, the right formwork panels are only the first step in the process. Correct placement in the building is just as important. Contrary to common structures with their right angles, alignment is another major challenge here. This is the reason each individual formwork panel is aligned by means of a tachymeter. This step is supported by measuring points built into the form-ply. For its part, the tachymeter takes its alignment from a grid of coordinates specified for the entire site. To ensure proper placement, it is checked by two independent participants prior to pouring.</w:t>
      </w:r>
    </w:p>
    <w:p w:rsidR="00F703EE" w:rsidRPr="00347FD3" w:rsidRDefault="00F703EE" w:rsidP="00F703EE"/>
    <w:p w:rsidR="00F703EE" w:rsidRPr="00347FD3" w:rsidRDefault="00F703EE" w:rsidP="00F703EE">
      <w:pPr>
        <w:rPr>
          <w:b/>
        </w:rPr>
      </w:pPr>
      <w:r>
        <w:rPr>
          <w:b/>
        </w:rPr>
        <w:t>Shoring capable of supporting the load</w:t>
      </w:r>
    </w:p>
    <w:p w:rsidR="00F703EE" w:rsidRPr="00347FD3" w:rsidRDefault="00F703EE" w:rsidP="00F703EE">
      <w:r>
        <w:t xml:space="preserve">In the rising cycles, the inclined wall formwork units are firmly and securely supported by a shoring structure consisting of the Load-bearing tower </w:t>
      </w:r>
      <w:proofErr w:type="spellStart"/>
      <w:r>
        <w:t>Staxo</w:t>
      </w:r>
      <w:proofErr w:type="spellEnd"/>
      <w:r>
        <w:t xml:space="preserve"> 100. </w:t>
      </w:r>
      <w:proofErr w:type="spellStart"/>
      <w:r>
        <w:t>Doka's</w:t>
      </w:r>
      <w:proofErr w:type="spellEnd"/>
      <w:r>
        <w:t xml:space="preserve"> Pre-assembly Service installed a 3-m wide platform level to serve as a superstructure. It allows the site crew to move without restrictions. It also provides the formwork with force-fitted support and secures it against wind exposure. Safety is ensured from the very beginning with protection screens from the Edge protection system XP attached to the outside.</w:t>
      </w:r>
    </w:p>
    <w:p w:rsidR="00F703EE" w:rsidRPr="00347FD3" w:rsidRDefault="00F703EE" w:rsidP="00F703EE"/>
    <w:p w:rsidR="00F703EE" w:rsidRPr="00347FD3" w:rsidRDefault="00F703EE" w:rsidP="00F703EE">
      <w:pPr>
        <w:rPr>
          <w:b/>
        </w:rPr>
      </w:pPr>
      <w:r>
        <w:rPr>
          <w:b/>
        </w:rPr>
        <w:t>Reliable cooperation</w:t>
      </w:r>
    </w:p>
    <w:p w:rsidR="002A45B6" w:rsidRDefault="002A45B6" w:rsidP="00F703EE">
      <w:r>
        <w:t xml:space="preserve">Elias </w:t>
      </w:r>
      <w:proofErr w:type="spellStart"/>
      <w:r>
        <w:t>Laar</w:t>
      </w:r>
      <w:proofErr w:type="spellEnd"/>
      <w:r>
        <w:t xml:space="preserve">, Managing Director at Grossmann </w:t>
      </w:r>
      <w:proofErr w:type="spellStart"/>
      <w:r>
        <w:t>Bau</w:t>
      </w:r>
      <w:proofErr w:type="spellEnd"/>
      <w:r>
        <w:t xml:space="preserve"> is inspired by the partner-like cooperation with </w:t>
      </w:r>
      <w:proofErr w:type="spellStart"/>
      <w:r>
        <w:t>Doka</w:t>
      </w:r>
      <w:proofErr w:type="spellEnd"/>
      <w:r>
        <w:t xml:space="preserve"> Formwork Experts: "It simply works like a well-oiled machine. The performance is exemplary and the people backing up the brand are reliable. We are living partner-like cooperation on equal footing." </w:t>
      </w:r>
    </w:p>
    <w:p w:rsidR="00795685" w:rsidRDefault="00795685" w:rsidP="00F703EE"/>
    <w:p w:rsidR="00F703EE" w:rsidRPr="00347FD3" w:rsidRDefault="00F703EE" w:rsidP="00F703EE">
      <w:r>
        <w:t xml:space="preserve">Construction for this extravagant building began in February 2015. Ever since, operations proceeded swiftly. The facility is scheduled to open in mid-2017. By that time, we will have produced a gross volume of more than 30,000 m³ at a level of maximum difficulty. The construction progress can be observed on the ESO Supernova website </w:t>
      </w:r>
      <w:hyperlink r:id="rId8">
        <w:r>
          <w:rPr>
            <w:rStyle w:val="Hyperlink"/>
            <w:sz w:val="22"/>
          </w:rPr>
          <w:t>www.supernova.eso.org/germany/</w:t>
        </w:r>
      </w:hyperlink>
    </w:p>
    <w:p w:rsidR="00F703EE" w:rsidRPr="00347FD3" w:rsidRDefault="00F703EE" w:rsidP="00F703EE"/>
    <w:p w:rsidR="00795685" w:rsidRDefault="00795685" w:rsidP="00F703EE">
      <w:pPr>
        <w:spacing w:line="264" w:lineRule="auto"/>
        <w:rPr>
          <w:rFonts w:cs="Arial"/>
          <w:b/>
          <w:szCs w:val="22"/>
        </w:rPr>
      </w:pPr>
    </w:p>
    <w:p w:rsidR="00F703EE" w:rsidRDefault="00F703EE" w:rsidP="00F703EE">
      <w:pPr>
        <w:spacing w:line="264" w:lineRule="auto"/>
        <w:rPr>
          <w:rFonts w:cs="Arial"/>
          <w:b/>
          <w:szCs w:val="22"/>
        </w:rPr>
      </w:pPr>
      <w:r>
        <w:rPr>
          <w:b/>
        </w:rPr>
        <w:t>In short</w:t>
      </w:r>
    </w:p>
    <w:p w:rsidR="00F703EE" w:rsidRPr="00347FD3" w:rsidRDefault="00F703EE" w:rsidP="00F703EE">
      <w:pPr>
        <w:tabs>
          <w:tab w:val="left" w:pos="2127"/>
        </w:tabs>
        <w:ind w:left="2127" w:hanging="2127"/>
      </w:pPr>
      <w:r>
        <w:t>Project:</w:t>
      </w:r>
      <w:r>
        <w:tab/>
        <w:t>ESO Supernova Planetarium and Visitors Centre</w:t>
      </w:r>
    </w:p>
    <w:p w:rsidR="00F703EE" w:rsidRPr="00347FD3" w:rsidRDefault="00F703EE" w:rsidP="00F703EE">
      <w:pPr>
        <w:tabs>
          <w:tab w:val="left" w:pos="2127"/>
        </w:tabs>
        <w:ind w:left="2127" w:hanging="2127"/>
      </w:pPr>
      <w:r>
        <w:t>Construction start:</w:t>
      </w:r>
      <w:r>
        <w:tab/>
        <w:t>February 2015</w:t>
      </w:r>
    </w:p>
    <w:p w:rsidR="00F703EE" w:rsidRPr="00347FD3" w:rsidRDefault="00F703EE" w:rsidP="00F703EE">
      <w:pPr>
        <w:tabs>
          <w:tab w:val="left" w:pos="2127"/>
        </w:tabs>
        <w:ind w:left="2127" w:hanging="2127"/>
      </w:pPr>
      <w:r>
        <w:t>Opening:</w:t>
      </w:r>
      <w:r>
        <w:tab/>
        <w:t>Mid-2017</w:t>
      </w:r>
    </w:p>
    <w:p w:rsidR="00F703EE" w:rsidRPr="00347FD3" w:rsidRDefault="00F703EE" w:rsidP="00F703EE">
      <w:pPr>
        <w:tabs>
          <w:tab w:val="left" w:pos="2127"/>
        </w:tabs>
      </w:pPr>
      <w:r>
        <w:t>Usable floor space:</w:t>
      </w:r>
      <w:r>
        <w:tab/>
        <w:t>3,700 m²</w:t>
      </w:r>
    </w:p>
    <w:p w:rsidR="00F703EE" w:rsidRPr="00347FD3" w:rsidRDefault="00F703EE" w:rsidP="00F703EE">
      <w:pPr>
        <w:tabs>
          <w:tab w:val="left" w:pos="2127"/>
        </w:tabs>
      </w:pPr>
      <w:r>
        <w:t>Net area:</w:t>
      </w:r>
      <w:r>
        <w:tab/>
        <w:t>4,980 m²</w:t>
      </w:r>
    </w:p>
    <w:p w:rsidR="00F703EE" w:rsidRPr="00347FD3" w:rsidRDefault="00F703EE" w:rsidP="00F703EE">
      <w:pPr>
        <w:tabs>
          <w:tab w:val="left" w:pos="2127"/>
        </w:tabs>
      </w:pPr>
      <w:r>
        <w:t>Planetarium dome:</w:t>
      </w:r>
      <w:r>
        <w:tab/>
        <w:t>14.00 m diameter, 17.40 m height, dome inclination 23.5°</w:t>
      </w:r>
    </w:p>
    <w:p w:rsidR="00F703EE" w:rsidRPr="00347FD3" w:rsidRDefault="00795685" w:rsidP="007A22BC">
      <w:pPr>
        <w:ind w:left="2127" w:hanging="2127"/>
      </w:pPr>
      <w:r>
        <w:t>Systems used:</w:t>
      </w:r>
      <w:r>
        <w:tab/>
        <w:t xml:space="preserve">Products: 7,800 m² Large-area formwork Top 100 </w:t>
      </w:r>
      <w:proofErr w:type="spellStart"/>
      <w:r>
        <w:t>tec</w:t>
      </w:r>
      <w:proofErr w:type="spellEnd"/>
      <w:r>
        <w:t xml:space="preserve">, 2,500 m³ Load-bearing tower </w:t>
      </w:r>
      <w:proofErr w:type="spellStart"/>
      <w:r>
        <w:t>Staxo</w:t>
      </w:r>
      <w:proofErr w:type="spellEnd"/>
      <w:r>
        <w:t xml:space="preserve"> 100, 220 running metres of platf</w:t>
      </w:r>
      <w:r w:rsidR="00495583">
        <w:t>orm, Edge protection system XP</w:t>
      </w:r>
      <w:r w:rsidR="00495583">
        <w:br/>
      </w:r>
      <w:r>
        <w:t>Services:</w:t>
      </w:r>
      <w:r w:rsidR="007A22BC">
        <w:t xml:space="preserve"> </w:t>
      </w:r>
      <w:r>
        <w:t>Formwork planning, static calculations, Pre-assembly Service, Formwork instructor</w:t>
      </w:r>
    </w:p>
    <w:p w:rsidR="00C66FE2" w:rsidRPr="00C66FE2" w:rsidRDefault="00C66FE2" w:rsidP="00F703EE">
      <w:pPr>
        <w:ind w:left="2124" w:hanging="2124"/>
        <w:rPr>
          <w:rFonts w:cs="Arial"/>
          <w:iCs/>
        </w:rPr>
      </w:pPr>
    </w:p>
    <w:p w:rsidR="00F703EE" w:rsidRPr="00F703EE" w:rsidRDefault="00F703EE" w:rsidP="00F703EE">
      <w:pPr>
        <w:ind w:left="2124" w:hanging="2124"/>
        <w:rPr>
          <w:rFonts w:cs="Arial"/>
          <w:iCs/>
        </w:rPr>
      </w:pPr>
      <w:r>
        <w:t>Builder:</w:t>
      </w:r>
      <w:r>
        <w:tab/>
        <w:t xml:space="preserve">European Organisation for Astronomical Research in the Southern Hemisphere (ESO), </w:t>
      </w:r>
      <w:proofErr w:type="spellStart"/>
      <w:r>
        <w:t>Garching</w:t>
      </w:r>
      <w:proofErr w:type="spellEnd"/>
    </w:p>
    <w:p w:rsidR="00F703EE" w:rsidRPr="00347FD3" w:rsidRDefault="00F703EE" w:rsidP="00F703EE">
      <w:pPr>
        <w:ind w:left="2124" w:hanging="2124"/>
        <w:rPr>
          <w:rFonts w:cs="Arial"/>
          <w:iCs/>
        </w:rPr>
      </w:pPr>
      <w:r>
        <w:t>Design:</w:t>
      </w:r>
      <w:r>
        <w:tab/>
        <w:t>Bernhardt + Partner Architects, Darmstadt</w:t>
      </w:r>
    </w:p>
    <w:p w:rsidR="00F703EE" w:rsidRPr="00347FD3" w:rsidRDefault="00F703EE" w:rsidP="00F703EE">
      <w:pPr>
        <w:ind w:left="2124" w:hanging="2124"/>
        <w:rPr>
          <w:rFonts w:cs="Arial"/>
          <w:iCs/>
        </w:rPr>
      </w:pPr>
      <w:r>
        <w:t>Construction work:</w:t>
      </w:r>
      <w:r>
        <w:tab/>
        <w:t xml:space="preserve">GROSSMANN </w:t>
      </w:r>
      <w:proofErr w:type="spellStart"/>
      <w:r>
        <w:t>Bau</w:t>
      </w:r>
      <w:proofErr w:type="spellEnd"/>
      <w:r>
        <w:t xml:space="preserve"> GmbH &amp; Co. KG, Rosenheim</w:t>
      </w:r>
    </w:p>
    <w:p w:rsidR="00F703EE" w:rsidRDefault="00A858AE" w:rsidP="00A858AE">
      <w:pPr>
        <w:tabs>
          <w:tab w:val="left" w:pos="2127"/>
        </w:tabs>
      </w:pPr>
      <w:r>
        <w:t>Formwork planning:</w:t>
      </w:r>
      <w:r>
        <w:tab/>
      </w:r>
      <w:proofErr w:type="spellStart"/>
      <w:r>
        <w:t>Doka</w:t>
      </w:r>
      <w:proofErr w:type="spellEnd"/>
      <w:r>
        <w:t xml:space="preserve"> Munich Branch and Application Engineering </w:t>
      </w:r>
      <w:proofErr w:type="spellStart"/>
      <w:r>
        <w:t>Maisach</w:t>
      </w:r>
      <w:proofErr w:type="spellEnd"/>
    </w:p>
    <w:p w:rsidR="00495583" w:rsidRDefault="00495583" w:rsidP="00A858AE">
      <w:pPr>
        <w:tabs>
          <w:tab w:val="left" w:pos="2127"/>
        </w:tabs>
      </w:pPr>
    </w:p>
    <w:p w:rsidR="00CB7D7A" w:rsidRPr="000B0C2B" w:rsidRDefault="00CB7D7A" w:rsidP="00B53288">
      <w:pPr>
        <w:keepNext/>
        <w:rPr>
          <w:rFonts w:cs="Arial"/>
          <w:sz w:val="20"/>
        </w:rPr>
      </w:pPr>
      <w:r>
        <w:rPr>
          <w:b/>
          <w:sz w:val="20"/>
        </w:rPr>
        <w:lastRenderedPageBreak/>
        <w:t xml:space="preserve">About </w:t>
      </w:r>
      <w:proofErr w:type="spellStart"/>
      <w:r>
        <w:rPr>
          <w:b/>
          <w:sz w:val="20"/>
        </w:rPr>
        <w:t>Doka</w:t>
      </w:r>
      <w:proofErr w:type="spellEnd"/>
      <w:r>
        <w:rPr>
          <w:b/>
          <w:sz w:val="20"/>
        </w:rPr>
        <w:t>:</w:t>
      </w:r>
    </w:p>
    <w:p w:rsidR="00CB7D7A" w:rsidRPr="000B0C2B" w:rsidRDefault="00CB7D7A" w:rsidP="00B53288">
      <w:pPr>
        <w:rPr>
          <w:rFonts w:cs="Arial"/>
          <w:sz w:val="20"/>
        </w:rPr>
      </w:pPr>
      <w:proofErr w:type="spellStart"/>
      <w:r>
        <w:rPr>
          <w:sz w:val="20"/>
        </w:rPr>
        <w:t>Doka</w:t>
      </w:r>
      <w:proofErr w:type="spellEnd"/>
      <w:r>
        <w:rPr>
          <w:sz w:val="20"/>
        </w:rPr>
        <w:t xml:space="preserve"> is a world leader in developing, manufacturing and distributing formwork technology for use in all fields of the construction sector. With more than 160 sales and logistics facilities in over 70 countries, the </w:t>
      </w:r>
      <w:proofErr w:type="spellStart"/>
      <w:r>
        <w:rPr>
          <w:sz w:val="20"/>
        </w:rPr>
        <w:t>Doka</w:t>
      </w:r>
      <w:proofErr w:type="spellEnd"/>
      <w:r>
        <w:rPr>
          <w:sz w:val="20"/>
        </w:rPr>
        <w:t xml:space="preserve"> Group has a high-performing distribution network which ensures that equipment and technical support are provided swiftly and professionally. An enterprise forming part of the </w:t>
      </w:r>
      <w:proofErr w:type="spellStart"/>
      <w:r>
        <w:rPr>
          <w:sz w:val="20"/>
        </w:rPr>
        <w:t>Umdasch</w:t>
      </w:r>
      <w:proofErr w:type="spellEnd"/>
      <w:r>
        <w:rPr>
          <w:sz w:val="20"/>
        </w:rPr>
        <w:t xml:space="preserve"> Group, the </w:t>
      </w:r>
      <w:proofErr w:type="spellStart"/>
      <w:r>
        <w:rPr>
          <w:sz w:val="20"/>
        </w:rPr>
        <w:t>Doka</w:t>
      </w:r>
      <w:proofErr w:type="spellEnd"/>
      <w:r>
        <w:rPr>
          <w:sz w:val="20"/>
        </w:rPr>
        <w:t xml:space="preserve"> Group employs a worldwide workforce of more than 6000.</w:t>
      </w:r>
    </w:p>
    <w:p w:rsidR="00393115" w:rsidRDefault="00393115" w:rsidP="00B53288">
      <w:pPr>
        <w:rPr>
          <w:rFonts w:cs="Arial"/>
          <w:sz w:val="20"/>
        </w:rPr>
      </w:pPr>
    </w:p>
    <w:p w:rsidR="00CB7D7A" w:rsidRPr="00C0319A" w:rsidRDefault="00CB7D7A" w:rsidP="00B53288">
      <w:pPr>
        <w:rPr>
          <w:rFonts w:cs="Arial"/>
          <w:b/>
          <w:sz w:val="20"/>
        </w:rPr>
      </w:pPr>
      <w:r>
        <w:rPr>
          <w:b/>
          <w:sz w:val="20"/>
        </w:rPr>
        <w:t>Press contact:</w:t>
      </w:r>
    </w:p>
    <w:p w:rsidR="00CB7D7A" w:rsidRPr="00C0319A" w:rsidRDefault="0083058F" w:rsidP="00B53288">
      <w:pPr>
        <w:rPr>
          <w:rFonts w:cs="Arial"/>
          <w:sz w:val="20"/>
        </w:rPr>
      </w:pPr>
      <w:proofErr w:type="spellStart"/>
      <w:r>
        <w:rPr>
          <w:sz w:val="20"/>
        </w:rPr>
        <w:t>Evi</w:t>
      </w:r>
      <w:proofErr w:type="spellEnd"/>
      <w:r>
        <w:rPr>
          <w:sz w:val="20"/>
        </w:rPr>
        <w:t xml:space="preserve"> Roseneder</w:t>
      </w:r>
    </w:p>
    <w:p w:rsidR="0025083B" w:rsidRPr="008C228F" w:rsidRDefault="007A22BC" w:rsidP="00B53288">
      <w:pPr>
        <w:rPr>
          <w:rFonts w:cs="Arial"/>
          <w:sz w:val="20"/>
          <w:lang w:val="en-US"/>
        </w:rPr>
      </w:pPr>
      <w:r>
        <w:rPr>
          <w:sz w:val="20"/>
        </w:rPr>
        <w:t xml:space="preserve">Press Officer </w:t>
      </w:r>
      <w:proofErr w:type="spellStart"/>
      <w:r>
        <w:rPr>
          <w:sz w:val="20"/>
        </w:rPr>
        <w:t>Doka</w:t>
      </w:r>
      <w:proofErr w:type="spellEnd"/>
      <w:r>
        <w:rPr>
          <w:sz w:val="20"/>
        </w:rPr>
        <w:t xml:space="preserve"> Group</w:t>
      </w:r>
    </w:p>
    <w:p w:rsidR="00CB7D7A" w:rsidRPr="00495583" w:rsidRDefault="00CB7D7A" w:rsidP="00B53288">
      <w:pPr>
        <w:rPr>
          <w:rFonts w:cs="Arial"/>
          <w:sz w:val="20"/>
          <w:lang w:val="de-DE"/>
        </w:rPr>
      </w:pPr>
      <w:r w:rsidRPr="00495583">
        <w:rPr>
          <w:sz w:val="20"/>
          <w:lang w:val="de-DE"/>
        </w:rPr>
        <w:t xml:space="preserve">Josef </w:t>
      </w:r>
      <w:proofErr w:type="spellStart"/>
      <w:r w:rsidRPr="00495583">
        <w:rPr>
          <w:sz w:val="20"/>
          <w:lang w:val="de-DE"/>
        </w:rPr>
        <w:t>Umdasch</w:t>
      </w:r>
      <w:proofErr w:type="spellEnd"/>
      <w:r w:rsidRPr="00495583">
        <w:rPr>
          <w:sz w:val="20"/>
          <w:lang w:val="de-DE"/>
        </w:rPr>
        <w:t xml:space="preserve"> Platz 1, 3300 Amstetten (Austria)</w:t>
      </w:r>
    </w:p>
    <w:p w:rsidR="00CB7D7A" w:rsidRPr="000B0C2B" w:rsidRDefault="0083058F" w:rsidP="00B53288">
      <w:pPr>
        <w:rPr>
          <w:rFonts w:cs="Arial"/>
          <w:sz w:val="20"/>
        </w:rPr>
      </w:pPr>
      <w:r>
        <w:rPr>
          <w:sz w:val="20"/>
        </w:rPr>
        <w:t>Tel.: +43 7472 605-2431</w:t>
      </w:r>
    </w:p>
    <w:p w:rsidR="00CB7D7A" w:rsidRPr="000B0C2B" w:rsidRDefault="00CB7D7A" w:rsidP="00B53288">
      <w:pPr>
        <w:rPr>
          <w:rFonts w:cs="Arial"/>
          <w:sz w:val="20"/>
        </w:rPr>
      </w:pPr>
      <w:r>
        <w:rPr>
          <w:sz w:val="20"/>
        </w:rPr>
        <w:t xml:space="preserve">Email: </w:t>
      </w:r>
      <w:r w:rsidR="0083058F">
        <w:rPr>
          <w:sz w:val="20"/>
        </w:rPr>
        <w:t>evi.roseneder</w:t>
      </w:r>
      <w:r>
        <w:rPr>
          <w:sz w:val="20"/>
        </w:rPr>
        <w:t>@doka.com</w:t>
      </w:r>
    </w:p>
    <w:p w:rsidR="00CB7D7A" w:rsidRDefault="00CB7D7A" w:rsidP="00B53288">
      <w:pPr>
        <w:rPr>
          <w:sz w:val="20"/>
        </w:rPr>
      </w:pPr>
      <w:r>
        <w:rPr>
          <w:sz w:val="20"/>
        </w:rPr>
        <w:t xml:space="preserve">Web: </w:t>
      </w:r>
      <w:hyperlink r:id="rId9" w:history="1">
        <w:r w:rsidR="00C53B5E" w:rsidRPr="003448BA">
          <w:rPr>
            <w:rStyle w:val="Hyperlink"/>
            <w:rFonts w:cs="Times New Roman"/>
            <w:sz w:val="20"/>
            <w:szCs w:val="20"/>
          </w:rPr>
          <w:t>www.doka.com</w:t>
        </w:r>
      </w:hyperlink>
    </w:p>
    <w:p w:rsidR="00C53B5E" w:rsidRPr="000B0C2B" w:rsidRDefault="00C53B5E" w:rsidP="00B53288">
      <w:pPr>
        <w:rPr>
          <w:rFonts w:cs="Arial"/>
          <w:sz w:val="20"/>
        </w:rPr>
      </w:pPr>
    </w:p>
    <w:p w:rsidR="00C66FE2" w:rsidRDefault="00C66FE2" w:rsidP="00B53288">
      <w:pPr>
        <w:pStyle w:val="Fotohinweis"/>
        <w:jc w:val="left"/>
        <w:rPr>
          <w:sz w:val="20"/>
        </w:rPr>
      </w:pPr>
    </w:p>
    <w:p w:rsidR="00CB7D7A" w:rsidRDefault="00CB7D7A" w:rsidP="00B53288">
      <w:pPr>
        <w:rPr>
          <w:rFonts w:cs="Arial"/>
          <w:b/>
          <w:sz w:val="20"/>
        </w:rPr>
      </w:pPr>
      <w:r>
        <w:rPr>
          <w:b/>
          <w:sz w:val="20"/>
        </w:rPr>
        <w:t>Captions:</w:t>
      </w:r>
    </w:p>
    <w:p w:rsidR="0019209C" w:rsidRPr="008C228F" w:rsidRDefault="0019209C" w:rsidP="00B53288">
      <w:pPr>
        <w:pStyle w:val="Fotohinweis"/>
        <w:jc w:val="left"/>
        <w:rPr>
          <w:b/>
          <w:bCs/>
          <w:iCs/>
          <w:sz w:val="20"/>
        </w:rPr>
      </w:pPr>
      <w:r w:rsidRPr="008C228F">
        <w:rPr>
          <w:b/>
          <w:sz w:val="20"/>
        </w:rPr>
        <w:t>Doka_</w:t>
      </w:r>
      <w:r w:rsidR="00D90EF5" w:rsidRPr="008C228F">
        <w:rPr>
          <w:b/>
          <w:sz w:val="20"/>
        </w:rPr>
        <w:t>201</w:t>
      </w:r>
      <w:r w:rsidR="008C228F" w:rsidRPr="008C228F">
        <w:rPr>
          <w:b/>
          <w:sz w:val="20"/>
        </w:rPr>
        <w:t>5-11</w:t>
      </w:r>
      <w:r w:rsidRPr="008C228F">
        <w:rPr>
          <w:b/>
          <w:sz w:val="20"/>
        </w:rPr>
        <w:t xml:space="preserve">-ESO Supernova_IMG01.jpg </w:t>
      </w:r>
    </w:p>
    <w:p w:rsidR="005F2D9E" w:rsidRPr="008C228F" w:rsidRDefault="00495583" w:rsidP="0019209C">
      <w:pPr>
        <w:pStyle w:val="Einleitung"/>
        <w:spacing w:line="264" w:lineRule="auto"/>
        <w:rPr>
          <w:rFonts w:cs="Arial"/>
          <w:b w:val="0"/>
          <w:sz w:val="20"/>
        </w:rPr>
      </w:pPr>
      <w:r w:rsidRPr="008C228F">
        <w:rPr>
          <w:b w:val="0"/>
          <w:sz w:val="20"/>
        </w:rPr>
        <w:t>The</w:t>
      </w:r>
      <w:r w:rsidR="0019209C" w:rsidRPr="008C228F">
        <w:rPr>
          <w:b w:val="0"/>
          <w:sz w:val="20"/>
        </w:rPr>
        <w:t xml:space="preserve"> challenges presented by the formwork for the simultaneously inclined and curved walls o</w:t>
      </w:r>
      <w:r w:rsidRPr="008C228F">
        <w:rPr>
          <w:b w:val="0"/>
          <w:sz w:val="20"/>
        </w:rPr>
        <w:t>f</w:t>
      </w:r>
      <w:r w:rsidR="0019209C" w:rsidRPr="008C228F">
        <w:rPr>
          <w:b w:val="0"/>
          <w:sz w:val="20"/>
        </w:rPr>
        <w:t xml:space="preserve"> the ESO Planetarium and Visitors Centre are significant. </w:t>
      </w:r>
    </w:p>
    <w:p w:rsidR="00A109FD" w:rsidRPr="008C228F" w:rsidRDefault="00A109FD" w:rsidP="00585C6F">
      <w:pPr>
        <w:pStyle w:val="Einleitung"/>
        <w:spacing w:line="264" w:lineRule="auto"/>
        <w:jc w:val="right"/>
        <w:rPr>
          <w:rFonts w:cs="Arial"/>
          <w:b w:val="0"/>
          <w:sz w:val="20"/>
          <w:lang w:val="en-US"/>
        </w:rPr>
      </w:pPr>
      <w:proofErr w:type="spellStart"/>
      <w:r w:rsidRPr="008C228F">
        <w:rPr>
          <w:b w:val="0"/>
          <w:sz w:val="20"/>
          <w:lang w:val="en-US"/>
        </w:rPr>
        <w:t>Photo</w:t>
      </w:r>
      <w:proofErr w:type="gramStart"/>
      <w:r w:rsidRPr="008C228F">
        <w:rPr>
          <w:b w:val="0"/>
          <w:sz w:val="20"/>
          <w:lang w:val="en-US"/>
        </w:rPr>
        <w:t>:</w:t>
      </w:r>
      <w:r w:rsidR="008C228F" w:rsidRPr="008C228F">
        <w:rPr>
          <w:b w:val="0"/>
          <w:sz w:val="20"/>
          <w:lang w:val="en-US"/>
        </w:rPr>
        <w:t>Doka</w:t>
      </w:r>
      <w:proofErr w:type="spellEnd"/>
      <w:proofErr w:type="gramEnd"/>
    </w:p>
    <w:p w:rsidR="008C228F" w:rsidRPr="008C228F" w:rsidRDefault="0019209C" w:rsidP="0019209C">
      <w:pPr>
        <w:pStyle w:val="Fotohinweis"/>
        <w:jc w:val="left"/>
        <w:rPr>
          <w:b/>
          <w:sz w:val="20"/>
          <w:lang w:val="de-DE"/>
        </w:rPr>
      </w:pPr>
      <w:r w:rsidRPr="008C228F">
        <w:rPr>
          <w:b/>
          <w:sz w:val="20"/>
          <w:lang w:val="de-DE"/>
        </w:rPr>
        <w:t>Doka_</w:t>
      </w:r>
      <w:r w:rsidR="008C228F" w:rsidRPr="008C228F">
        <w:rPr>
          <w:b/>
          <w:sz w:val="20"/>
          <w:lang w:val="de-DE"/>
        </w:rPr>
        <w:t>2015-11</w:t>
      </w:r>
      <w:r w:rsidRPr="008C228F">
        <w:rPr>
          <w:b/>
          <w:sz w:val="20"/>
          <w:lang w:val="de-DE"/>
        </w:rPr>
        <w:t>-ESO Supernova_IMG02.jpg</w:t>
      </w:r>
    </w:p>
    <w:p w:rsidR="008C228F" w:rsidRPr="008C228F" w:rsidRDefault="008C228F" w:rsidP="0019209C">
      <w:pPr>
        <w:pStyle w:val="Fotohinweis"/>
        <w:jc w:val="left"/>
        <w:rPr>
          <w:sz w:val="20"/>
          <w:lang w:val="en-US"/>
        </w:rPr>
      </w:pPr>
      <w:r w:rsidRPr="008C228F">
        <w:rPr>
          <w:sz w:val="20"/>
          <w:lang w:val="en-US"/>
        </w:rPr>
        <w:t>In terms of layout, the two domes of the ESO Supernova Planetarium are reminiscent of a lying eight.</w:t>
      </w:r>
    </w:p>
    <w:p w:rsidR="008C228F" w:rsidRPr="008C228F" w:rsidRDefault="008C228F" w:rsidP="008C228F">
      <w:pPr>
        <w:pStyle w:val="Fotohinweis"/>
        <w:rPr>
          <w:sz w:val="20"/>
          <w:lang w:val="en-US"/>
        </w:rPr>
      </w:pPr>
      <w:r w:rsidRPr="008C228F">
        <w:rPr>
          <w:sz w:val="20"/>
          <w:lang w:val="en-US"/>
        </w:rPr>
        <w:tab/>
      </w:r>
      <w:r w:rsidRPr="008C228F">
        <w:rPr>
          <w:sz w:val="20"/>
          <w:lang w:val="en-US"/>
        </w:rPr>
        <w:tab/>
      </w:r>
      <w:r w:rsidRPr="008C228F">
        <w:rPr>
          <w:sz w:val="20"/>
          <w:lang w:val="en-US"/>
        </w:rPr>
        <w:tab/>
      </w:r>
      <w:r w:rsidRPr="008C228F">
        <w:rPr>
          <w:sz w:val="20"/>
          <w:lang w:val="en-US"/>
        </w:rPr>
        <w:tab/>
      </w:r>
      <w:r w:rsidRPr="008C228F">
        <w:rPr>
          <w:sz w:val="20"/>
          <w:lang w:val="en-US"/>
        </w:rPr>
        <w:tab/>
      </w:r>
      <w:r w:rsidRPr="008C228F">
        <w:rPr>
          <w:sz w:val="20"/>
          <w:lang w:val="en-US"/>
        </w:rPr>
        <w:tab/>
        <w:t xml:space="preserve">Photo: </w:t>
      </w:r>
      <w:proofErr w:type="spellStart"/>
      <w:r w:rsidRPr="008C228F">
        <w:rPr>
          <w:sz w:val="20"/>
          <w:lang w:val="en-US"/>
        </w:rPr>
        <w:t>Doka</w:t>
      </w:r>
      <w:proofErr w:type="spellEnd"/>
    </w:p>
    <w:p w:rsidR="008C228F" w:rsidRPr="008C228F" w:rsidRDefault="008C228F" w:rsidP="008C228F">
      <w:pPr>
        <w:pStyle w:val="Fotohinweis"/>
        <w:jc w:val="left"/>
        <w:rPr>
          <w:b/>
          <w:sz w:val="20"/>
          <w:lang w:val="de-DE"/>
        </w:rPr>
      </w:pPr>
      <w:r w:rsidRPr="008C228F">
        <w:rPr>
          <w:b/>
          <w:sz w:val="20"/>
          <w:lang w:val="de-DE"/>
        </w:rPr>
        <w:t>Doka_2015-11-ESO Supernova_IMG03.jpg</w:t>
      </w:r>
    </w:p>
    <w:p w:rsidR="008C228F" w:rsidRPr="008C228F" w:rsidRDefault="0019209C" w:rsidP="008C228F">
      <w:pPr>
        <w:pStyle w:val="Fotohinweis"/>
        <w:jc w:val="left"/>
        <w:rPr>
          <w:bCs/>
          <w:sz w:val="20"/>
        </w:rPr>
      </w:pPr>
      <w:r w:rsidRPr="008C228F">
        <w:rPr>
          <w:sz w:val="20"/>
        </w:rPr>
        <w:t>In the lower cycles the cast-in-place building construction sections open up towards the top before the walls start sloping toward each other again.</w:t>
      </w:r>
      <w:r w:rsidR="008C228F" w:rsidRPr="008C228F">
        <w:rPr>
          <w:b/>
          <w:sz w:val="20"/>
        </w:rPr>
        <w:t xml:space="preserve"> </w:t>
      </w:r>
      <w:r w:rsidR="008C228F" w:rsidRPr="008C228F">
        <w:rPr>
          <w:sz w:val="20"/>
        </w:rPr>
        <w:t xml:space="preserve">Large-area formwork Top 100 </w:t>
      </w:r>
      <w:proofErr w:type="spellStart"/>
      <w:r w:rsidR="008C228F" w:rsidRPr="008C228F">
        <w:rPr>
          <w:sz w:val="20"/>
        </w:rPr>
        <w:t>tec</w:t>
      </w:r>
      <w:proofErr w:type="spellEnd"/>
      <w:r w:rsidR="008C228F" w:rsidRPr="008C228F">
        <w:rPr>
          <w:sz w:val="20"/>
        </w:rPr>
        <w:t xml:space="preserve"> is used for precise fabrication of walls, some of which are 18.00 m high and inclined up to 23.5°. </w:t>
      </w:r>
    </w:p>
    <w:p w:rsidR="00A109FD" w:rsidRPr="008C228F" w:rsidRDefault="00A109FD" w:rsidP="00585C6F">
      <w:pPr>
        <w:pStyle w:val="Einleitung"/>
        <w:spacing w:line="264" w:lineRule="auto"/>
        <w:jc w:val="right"/>
        <w:rPr>
          <w:rFonts w:cs="Arial"/>
          <w:b w:val="0"/>
          <w:sz w:val="20"/>
        </w:rPr>
      </w:pPr>
      <w:r w:rsidRPr="008C228F">
        <w:rPr>
          <w:b w:val="0"/>
          <w:sz w:val="20"/>
        </w:rPr>
        <w:t xml:space="preserve">Photo: </w:t>
      </w:r>
      <w:proofErr w:type="spellStart"/>
      <w:r w:rsidRPr="008C228F">
        <w:rPr>
          <w:b w:val="0"/>
          <w:sz w:val="20"/>
        </w:rPr>
        <w:t>Doka</w:t>
      </w:r>
      <w:proofErr w:type="spellEnd"/>
    </w:p>
    <w:p w:rsidR="0019209C" w:rsidRPr="008C228F" w:rsidRDefault="0019209C" w:rsidP="0019209C">
      <w:pPr>
        <w:pStyle w:val="Fotohinweis"/>
        <w:jc w:val="left"/>
        <w:rPr>
          <w:b/>
          <w:bCs/>
          <w:iCs/>
          <w:sz w:val="20"/>
        </w:rPr>
      </w:pPr>
      <w:r w:rsidRPr="008C228F">
        <w:rPr>
          <w:b/>
          <w:sz w:val="20"/>
        </w:rPr>
        <w:t>Doka_</w:t>
      </w:r>
      <w:r w:rsidR="008C228F" w:rsidRPr="008C228F">
        <w:rPr>
          <w:b/>
          <w:sz w:val="20"/>
        </w:rPr>
        <w:t>2015-11-ESO Supernova_IMG04</w:t>
      </w:r>
      <w:r w:rsidRPr="008C228F">
        <w:rPr>
          <w:b/>
          <w:sz w:val="20"/>
        </w:rPr>
        <w:t xml:space="preserve">.jpg </w:t>
      </w:r>
    </w:p>
    <w:p w:rsidR="00F2070D" w:rsidRPr="008C228F" w:rsidRDefault="0019209C" w:rsidP="00B53288">
      <w:pPr>
        <w:pStyle w:val="Fotohinweis"/>
        <w:jc w:val="left"/>
        <w:rPr>
          <w:bCs/>
          <w:sz w:val="20"/>
        </w:rPr>
      </w:pPr>
      <w:r w:rsidRPr="008C228F">
        <w:rPr>
          <w:sz w:val="20"/>
        </w:rPr>
        <w:t xml:space="preserve">Formwork panel positioning demands an unusually high level of precision. It is aligned by means of a tachymeter and checked several times prior to pouring the concrete. </w:t>
      </w:r>
    </w:p>
    <w:p w:rsidR="00F2070D" w:rsidRPr="008C228F" w:rsidRDefault="00F2070D" w:rsidP="00585C6F">
      <w:pPr>
        <w:pStyle w:val="Einleitung"/>
        <w:spacing w:line="264" w:lineRule="auto"/>
        <w:jc w:val="right"/>
        <w:rPr>
          <w:rFonts w:cs="Arial"/>
          <w:b w:val="0"/>
          <w:sz w:val="20"/>
        </w:rPr>
      </w:pPr>
      <w:r w:rsidRPr="008C228F">
        <w:rPr>
          <w:b w:val="0"/>
          <w:sz w:val="20"/>
        </w:rPr>
        <w:t xml:space="preserve">Photo: </w:t>
      </w:r>
      <w:proofErr w:type="spellStart"/>
      <w:r w:rsidRPr="008C228F">
        <w:rPr>
          <w:b w:val="0"/>
          <w:sz w:val="20"/>
        </w:rPr>
        <w:t>Doka</w:t>
      </w:r>
      <w:proofErr w:type="spellEnd"/>
    </w:p>
    <w:p w:rsidR="0019209C" w:rsidRPr="008C228F" w:rsidRDefault="0019209C" w:rsidP="0019209C">
      <w:pPr>
        <w:pStyle w:val="Fotohinweis"/>
        <w:jc w:val="left"/>
        <w:rPr>
          <w:b/>
          <w:bCs/>
          <w:iCs/>
          <w:sz w:val="20"/>
          <w:lang w:val="de-DE"/>
        </w:rPr>
      </w:pPr>
      <w:r w:rsidRPr="008C228F">
        <w:rPr>
          <w:b/>
          <w:sz w:val="20"/>
          <w:lang w:val="de-DE"/>
        </w:rPr>
        <w:t>Doka_</w:t>
      </w:r>
      <w:r w:rsidR="008C228F" w:rsidRPr="008C228F">
        <w:rPr>
          <w:b/>
          <w:sz w:val="20"/>
          <w:lang w:val="de-DE"/>
        </w:rPr>
        <w:t>2015-11-ESO Supernova_IMG05</w:t>
      </w:r>
      <w:r w:rsidRPr="008C228F">
        <w:rPr>
          <w:b/>
          <w:sz w:val="20"/>
          <w:lang w:val="de-DE"/>
        </w:rPr>
        <w:t xml:space="preserve">.jpg </w:t>
      </w:r>
    </w:p>
    <w:p w:rsidR="0019209C" w:rsidRPr="008C228F" w:rsidRDefault="0019209C" w:rsidP="0019209C">
      <w:pPr>
        <w:pStyle w:val="Fotohinweis"/>
        <w:jc w:val="left"/>
        <w:rPr>
          <w:bCs/>
          <w:sz w:val="20"/>
        </w:rPr>
      </w:pPr>
      <w:r w:rsidRPr="008C228F">
        <w:rPr>
          <w:sz w:val="20"/>
        </w:rPr>
        <w:t xml:space="preserve">All of the assembly work for these highly sophisticated formwork panels is completed at the </w:t>
      </w:r>
      <w:proofErr w:type="spellStart"/>
      <w:r w:rsidR="007A22BC" w:rsidRPr="008C228F">
        <w:rPr>
          <w:sz w:val="20"/>
        </w:rPr>
        <w:t>Doka</w:t>
      </w:r>
      <w:proofErr w:type="spellEnd"/>
      <w:r w:rsidR="007A22BC" w:rsidRPr="008C228F">
        <w:rPr>
          <w:sz w:val="20"/>
        </w:rPr>
        <w:t xml:space="preserve"> </w:t>
      </w:r>
      <w:r w:rsidRPr="008C228F">
        <w:rPr>
          <w:sz w:val="20"/>
        </w:rPr>
        <w:t>Pre-assembly Service</w:t>
      </w:r>
      <w:r w:rsidR="007A22BC" w:rsidRPr="008C228F">
        <w:rPr>
          <w:sz w:val="20"/>
        </w:rPr>
        <w:t>.</w:t>
      </w:r>
      <w:r w:rsidRPr="008C228F">
        <w:rPr>
          <w:sz w:val="20"/>
        </w:rPr>
        <w:t xml:space="preserve"> </w:t>
      </w:r>
    </w:p>
    <w:p w:rsidR="0019209C" w:rsidRPr="008C228F" w:rsidRDefault="0019209C" w:rsidP="0019209C">
      <w:pPr>
        <w:pStyle w:val="Einleitung"/>
        <w:spacing w:line="264" w:lineRule="auto"/>
        <w:jc w:val="right"/>
        <w:rPr>
          <w:rFonts w:cs="Arial"/>
          <w:b w:val="0"/>
          <w:sz w:val="20"/>
        </w:rPr>
      </w:pPr>
      <w:r w:rsidRPr="008C228F">
        <w:rPr>
          <w:b w:val="0"/>
          <w:sz w:val="20"/>
        </w:rPr>
        <w:t xml:space="preserve">Photo: </w:t>
      </w:r>
      <w:proofErr w:type="spellStart"/>
      <w:r w:rsidRPr="008C228F">
        <w:rPr>
          <w:b w:val="0"/>
          <w:sz w:val="20"/>
        </w:rPr>
        <w:t>Doka</w:t>
      </w:r>
      <w:proofErr w:type="spellEnd"/>
    </w:p>
    <w:p w:rsidR="0019209C" w:rsidRPr="008C228F" w:rsidRDefault="0019209C" w:rsidP="0019209C">
      <w:pPr>
        <w:pStyle w:val="Fotohinweis"/>
        <w:jc w:val="left"/>
        <w:rPr>
          <w:b/>
          <w:bCs/>
          <w:iCs/>
          <w:sz w:val="20"/>
          <w:lang w:val="de-DE"/>
        </w:rPr>
      </w:pPr>
      <w:r w:rsidRPr="008C228F">
        <w:rPr>
          <w:b/>
          <w:sz w:val="20"/>
          <w:lang w:val="de-DE"/>
        </w:rPr>
        <w:t>Doka_</w:t>
      </w:r>
      <w:r w:rsidR="008C228F" w:rsidRPr="008C228F">
        <w:rPr>
          <w:b/>
          <w:sz w:val="20"/>
          <w:lang w:val="de-DE"/>
        </w:rPr>
        <w:t>2015-11</w:t>
      </w:r>
      <w:r w:rsidR="008C228F">
        <w:rPr>
          <w:b/>
          <w:sz w:val="20"/>
          <w:lang w:val="de-DE"/>
        </w:rPr>
        <w:t>-ESO Supernova_IMG06</w:t>
      </w:r>
      <w:r w:rsidRPr="008C228F">
        <w:rPr>
          <w:b/>
          <w:sz w:val="20"/>
          <w:lang w:val="de-DE"/>
        </w:rPr>
        <w:t xml:space="preserve">.jpg </w:t>
      </w:r>
    </w:p>
    <w:p w:rsidR="0019209C" w:rsidRPr="008C228F" w:rsidRDefault="0019209C" w:rsidP="0019209C">
      <w:pPr>
        <w:pStyle w:val="Fotohinweis"/>
        <w:jc w:val="left"/>
        <w:rPr>
          <w:bCs/>
          <w:sz w:val="20"/>
        </w:rPr>
      </w:pPr>
      <w:r w:rsidRPr="008C228F">
        <w:rPr>
          <w:sz w:val="20"/>
        </w:rPr>
        <w:t xml:space="preserve">Fine adjustments are accomplished by using top-mounted forming boxes. </w:t>
      </w:r>
    </w:p>
    <w:p w:rsidR="00A91D99" w:rsidRPr="00D529B1" w:rsidRDefault="0019209C" w:rsidP="00C53B5E">
      <w:pPr>
        <w:pStyle w:val="Einleitung"/>
        <w:spacing w:line="264" w:lineRule="auto"/>
        <w:jc w:val="right"/>
        <w:rPr>
          <w:sz w:val="20"/>
        </w:rPr>
      </w:pPr>
      <w:r w:rsidRPr="008C228F">
        <w:rPr>
          <w:b w:val="0"/>
          <w:sz w:val="20"/>
        </w:rPr>
        <w:t>Photo:</w:t>
      </w:r>
      <w:r>
        <w:rPr>
          <w:b w:val="0"/>
          <w:sz w:val="20"/>
        </w:rPr>
        <w:t xml:space="preserve"> </w:t>
      </w:r>
      <w:proofErr w:type="spellStart"/>
      <w:r>
        <w:rPr>
          <w:b w:val="0"/>
          <w:sz w:val="20"/>
        </w:rPr>
        <w:t>Doka</w:t>
      </w:r>
      <w:proofErr w:type="spellEnd"/>
    </w:p>
    <w:sectPr w:rsidR="00A91D99" w:rsidRPr="00D529B1" w:rsidSect="00750B70">
      <w:headerReference w:type="default" r:id="rId10"/>
      <w:pgSz w:w="11906" w:h="16838"/>
      <w:pgMar w:top="2661" w:right="1417" w:bottom="1134" w:left="1417" w:header="993"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75F12A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6112" w:rsidRPr="00E43CB4" w:rsidRDefault="004E6112">
      <w:r w:rsidRPr="00E43CB4">
        <w:separator/>
      </w:r>
    </w:p>
  </w:endnote>
  <w:endnote w:type="continuationSeparator" w:id="0">
    <w:p w:rsidR="004E6112" w:rsidRPr="00E43CB4" w:rsidRDefault="004E6112">
      <w:r w:rsidRPr="00E43CB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6112" w:rsidRPr="00E43CB4" w:rsidRDefault="004E6112">
      <w:r w:rsidRPr="00E43CB4">
        <w:separator/>
      </w:r>
    </w:p>
  </w:footnote>
  <w:footnote w:type="continuationSeparator" w:id="0">
    <w:p w:rsidR="004E6112" w:rsidRPr="00E43CB4" w:rsidRDefault="004E6112">
      <w:r w:rsidRPr="00E43CB4">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6112" w:rsidRDefault="004E6112" w:rsidP="00112E15">
    <w:pPr>
      <w:pStyle w:val="Kopfzeile"/>
      <w:tabs>
        <w:tab w:val="left" w:pos="269"/>
      </w:tabs>
    </w:pPr>
    <w:r>
      <w:rPr>
        <w:b/>
        <w:noProof/>
        <w:lang w:val="de-DE" w:eastAsia="de-DE" w:bidi="ar-SA"/>
      </w:rPr>
      <w:drawing>
        <wp:anchor distT="0" distB="0" distL="114300" distR="114300" simplePos="0" relativeHeight="251659264" behindDoc="0" locked="0" layoutInCell="1" allowOverlap="1">
          <wp:simplePos x="0" y="0"/>
          <wp:positionH relativeFrom="column">
            <wp:posOffset>4159606</wp:posOffset>
          </wp:positionH>
          <wp:positionV relativeFrom="paragraph">
            <wp:posOffset>1347</wp:posOffset>
          </wp:positionV>
          <wp:extent cx="1564423" cy="617035"/>
          <wp:effectExtent l="19050" t="0" r="0" b="0"/>
          <wp:wrapNone/>
          <wp:docPr id="2"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64423" cy="617035"/>
                  </a:xfrm>
                  <a:prstGeom prst="rect">
                    <a:avLst/>
                  </a:prstGeom>
                  <a:noFill/>
                  <a:ln w="9525">
                    <a:noFill/>
                    <a:miter lim="800000"/>
                    <a:headEnd/>
                    <a:tailEnd/>
                  </a:ln>
                </pic:spPr>
              </pic:pic>
            </a:graphicData>
          </a:graphic>
        </wp:anchor>
      </w:drawing>
    </w:r>
    <w:r>
      <w:rPr>
        <w:b/>
        <w:noProof/>
      </w:rPr>
      <w:t xml:space="preserve">Press Release </w:t>
    </w:r>
    <w:r>
      <w:t xml:space="preserve">/ </w:t>
    </w:r>
    <w:r w:rsidR="007A22BC">
      <w:t>February 2016</w:t>
    </w:r>
  </w:p>
  <w:p w:rsidR="004E6112" w:rsidRDefault="004E6112" w:rsidP="00112E15">
    <w:pPr>
      <w:pStyle w:val="Kopfzeile"/>
    </w:pPr>
  </w:p>
  <w:p w:rsidR="004E6112" w:rsidRPr="00E43CB4" w:rsidRDefault="004E6112" w:rsidP="00750B70">
    <w:pPr>
      <w:pStyle w:val="Kopfzeile"/>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217FF9"/>
    <w:multiLevelType w:val="hybridMultilevel"/>
    <w:tmpl w:val="06B6CB9E"/>
    <w:lvl w:ilvl="0" w:tplc="7E3C54E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5">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5">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56CC2AD2"/>
    <w:multiLevelType w:val="multilevel"/>
    <w:tmpl w:val="1EFCEC30"/>
    <w:numStyleLink w:val="ListemitAufzhlungszeichenDoka"/>
  </w:abstractNum>
  <w:abstractNum w:abstractNumId="27">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8"/>
  </w:num>
  <w:num w:numId="3">
    <w:abstractNumId w:val="21"/>
  </w:num>
  <w:num w:numId="4">
    <w:abstractNumId w:val="9"/>
  </w:num>
  <w:num w:numId="5">
    <w:abstractNumId w:val="24"/>
  </w:num>
  <w:num w:numId="6">
    <w:abstractNumId w:val="14"/>
  </w:num>
  <w:num w:numId="7">
    <w:abstractNumId w:val="17"/>
  </w:num>
  <w:num w:numId="8">
    <w:abstractNumId w:val="5"/>
  </w:num>
  <w:num w:numId="9">
    <w:abstractNumId w:val="23"/>
  </w:num>
  <w:num w:numId="10">
    <w:abstractNumId w:val="12"/>
  </w:num>
  <w:num w:numId="11">
    <w:abstractNumId w:val="34"/>
  </w:num>
  <w:num w:numId="12">
    <w:abstractNumId w:val="18"/>
  </w:num>
  <w:num w:numId="13">
    <w:abstractNumId w:val="0"/>
  </w:num>
  <w:num w:numId="14">
    <w:abstractNumId w:val="32"/>
  </w:num>
  <w:num w:numId="15">
    <w:abstractNumId w:val="29"/>
  </w:num>
  <w:num w:numId="16">
    <w:abstractNumId w:val="20"/>
  </w:num>
  <w:num w:numId="17">
    <w:abstractNumId w:val="2"/>
  </w:num>
  <w:num w:numId="18">
    <w:abstractNumId w:val="28"/>
  </w:num>
  <w:num w:numId="19">
    <w:abstractNumId w:val="3"/>
  </w:num>
  <w:num w:numId="20">
    <w:abstractNumId w:val="27"/>
  </w:num>
  <w:num w:numId="21">
    <w:abstractNumId w:val="1"/>
  </w:num>
  <w:num w:numId="22">
    <w:abstractNumId w:val="7"/>
  </w:num>
  <w:num w:numId="23">
    <w:abstractNumId w:val="11"/>
  </w:num>
  <w:num w:numId="24">
    <w:abstractNumId w:val="22"/>
  </w:num>
  <w:num w:numId="25">
    <w:abstractNumId w:val="25"/>
  </w:num>
  <w:num w:numId="26">
    <w:abstractNumId w:val="10"/>
  </w:num>
  <w:num w:numId="27">
    <w:abstractNumId w:val="30"/>
  </w:num>
  <w:num w:numId="28">
    <w:abstractNumId w:val="31"/>
  </w:num>
  <w:num w:numId="29">
    <w:abstractNumId w:val="19"/>
  </w:num>
  <w:num w:numId="30">
    <w:abstractNumId w:val="15"/>
  </w:num>
  <w:num w:numId="31">
    <w:abstractNumId w:val="26"/>
  </w:num>
  <w:num w:numId="32">
    <w:abstractNumId w:val="4"/>
  </w:num>
  <w:num w:numId="33">
    <w:abstractNumId w:val="16"/>
  </w:num>
  <w:num w:numId="34">
    <w:abstractNumId w:val="6"/>
  </w:num>
  <w:num w:numId="35">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rschbaum, Waltraud">
    <w15:presenceInfo w15:providerId="AD" w15:userId="S-1-5-21-1757981266-2111687655-839522115-8140"/>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99681"/>
  </w:hdrShapeDefaults>
  <w:footnotePr>
    <w:footnote w:id="-1"/>
    <w:footnote w:id="0"/>
  </w:footnotePr>
  <w:endnotePr>
    <w:endnote w:id="-1"/>
    <w:endnote w:id="0"/>
  </w:endnotePr>
  <w:compat/>
  <w:rsids>
    <w:rsidRoot w:val="007F7C2B"/>
    <w:rsid w:val="00005BA4"/>
    <w:rsid w:val="00005E9E"/>
    <w:rsid w:val="00006A7B"/>
    <w:rsid w:val="00010DF1"/>
    <w:rsid w:val="000113A3"/>
    <w:rsid w:val="0001239A"/>
    <w:rsid w:val="000125DC"/>
    <w:rsid w:val="00015F66"/>
    <w:rsid w:val="00016591"/>
    <w:rsid w:val="00017212"/>
    <w:rsid w:val="0002055D"/>
    <w:rsid w:val="00021571"/>
    <w:rsid w:val="00023372"/>
    <w:rsid w:val="000251EE"/>
    <w:rsid w:val="00025D17"/>
    <w:rsid w:val="00030363"/>
    <w:rsid w:val="000322F5"/>
    <w:rsid w:val="000356FD"/>
    <w:rsid w:val="000368FB"/>
    <w:rsid w:val="000432B7"/>
    <w:rsid w:val="0004419A"/>
    <w:rsid w:val="000457D7"/>
    <w:rsid w:val="000476C0"/>
    <w:rsid w:val="00053B5F"/>
    <w:rsid w:val="00054A6A"/>
    <w:rsid w:val="00057DF6"/>
    <w:rsid w:val="00060C0B"/>
    <w:rsid w:val="0006146F"/>
    <w:rsid w:val="000622F6"/>
    <w:rsid w:val="0006326E"/>
    <w:rsid w:val="00063D29"/>
    <w:rsid w:val="00063F30"/>
    <w:rsid w:val="00066095"/>
    <w:rsid w:val="0007042D"/>
    <w:rsid w:val="00072B49"/>
    <w:rsid w:val="00072DE6"/>
    <w:rsid w:val="00073AC8"/>
    <w:rsid w:val="00073B65"/>
    <w:rsid w:val="00075215"/>
    <w:rsid w:val="00076DB5"/>
    <w:rsid w:val="000773D4"/>
    <w:rsid w:val="0007760B"/>
    <w:rsid w:val="0007791A"/>
    <w:rsid w:val="000931C4"/>
    <w:rsid w:val="00095470"/>
    <w:rsid w:val="00096F94"/>
    <w:rsid w:val="000A06A9"/>
    <w:rsid w:val="000A4782"/>
    <w:rsid w:val="000A6BF4"/>
    <w:rsid w:val="000B0C2B"/>
    <w:rsid w:val="000B2B0D"/>
    <w:rsid w:val="000B3849"/>
    <w:rsid w:val="000B47BD"/>
    <w:rsid w:val="000B7C38"/>
    <w:rsid w:val="000B7ED1"/>
    <w:rsid w:val="000C09CF"/>
    <w:rsid w:val="000C0E0C"/>
    <w:rsid w:val="000C279A"/>
    <w:rsid w:val="000C2DFB"/>
    <w:rsid w:val="000C4AA6"/>
    <w:rsid w:val="000D0CAC"/>
    <w:rsid w:val="000D0CDF"/>
    <w:rsid w:val="000D1110"/>
    <w:rsid w:val="000D14A3"/>
    <w:rsid w:val="000D331F"/>
    <w:rsid w:val="000D3FE3"/>
    <w:rsid w:val="000D6677"/>
    <w:rsid w:val="000E1569"/>
    <w:rsid w:val="000E2642"/>
    <w:rsid w:val="000F0A26"/>
    <w:rsid w:val="000F2294"/>
    <w:rsid w:val="000F27D8"/>
    <w:rsid w:val="000F2860"/>
    <w:rsid w:val="000F2CED"/>
    <w:rsid w:val="000F46B8"/>
    <w:rsid w:val="000F4755"/>
    <w:rsid w:val="000F6CA7"/>
    <w:rsid w:val="000F6EF0"/>
    <w:rsid w:val="000F724C"/>
    <w:rsid w:val="000F7B5D"/>
    <w:rsid w:val="00100EAD"/>
    <w:rsid w:val="00101154"/>
    <w:rsid w:val="0010239B"/>
    <w:rsid w:val="00107234"/>
    <w:rsid w:val="00107B1C"/>
    <w:rsid w:val="00107EB0"/>
    <w:rsid w:val="001106BA"/>
    <w:rsid w:val="00112A1D"/>
    <w:rsid w:val="00112E15"/>
    <w:rsid w:val="0011463D"/>
    <w:rsid w:val="00120322"/>
    <w:rsid w:val="00120AEA"/>
    <w:rsid w:val="00121825"/>
    <w:rsid w:val="00124468"/>
    <w:rsid w:val="0012448B"/>
    <w:rsid w:val="00124E58"/>
    <w:rsid w:val="00126980"/>
    <w:rsid w:val="00132BF8"/>
    <w:rsid w:val="00136511"/>
    <w:rsid w:val="001370DE"/>
    <w:rsid w:val="001377E1"/>
    <w:rsid w:val="00140054"/>
    <w:rsid w:val="00140D49"/>
    <w:rsid w:val="00141584"/>
    <w:rsid w:val="00141D03"/>
    <w:rsid w:val="0014268F"/>
    <w:rsid w:val="00145700"/>
    <w:rsid w:val="0015009A"/>
    <w:rsid w:val="00150745"/>
    <w:rsid w:val="00151116"/>
    <w:rsid w:val="001529C9"/>
    <w:rsid w:val="001532FF"/>
    <w:rsid w:val="0015368E"/>
    <w:rsid w:val="001539AD"/>
    <w:rsid w:val="001550EB"/>
    <w:rsid w:val="00157088"/>
    <w:rsid w:val="00157220"/>
    <w:rsid w:val="00161368"/>
    <w:rsid w:val="001629CD"/>
    <w:rsid w:val="00164DE8"/>
    <w:rsid w:val="00166ED4"/>
    <w:rsid w:val="0016787A"/>
    <w:rsid w:val="00170325"/>
    <w:rsid w:val="0017232D"/>
    <w:rsid w:val="00174107"/>
    <w:rsid w:val="00175156"/>
    <w:rsid w:val="001778ED"/>
    <w:rsid w:val="001807E7"/>
    <w:rsid w:val="001818A5"/>
    <w:rsid w:val="00182AFA"/>
    <w:rsid w:val="00183AD0"/>
    <w:rsid w:val="00184E64"/>
    <w:rsid w:val="00185321"/>
    <w:rsid w:val="001863E7"/>
    <w:rsid w:val="001871D0"/>
    <w:rsid w:val="00190DA9"/>
    <w:rsid w:val="00191504"/>
    <w:rsid w:val="00191F1C"/>
    <w:rsid w:val="0019209C"/>
    <w:rsid w:val="00192844"/>
    <w:rsid w:val="0019341F"/>
    <w:rsid w:val="00194E3E"/>
    <w:rsid w:val="001A12F7"/>
    <w:rsid w:val="001A3B0F"/>
    <w:rsid w:val="001A3C69"/>
    <w:rsid w:val="001A62EB"/>
    <w:rsid w:val="001A69E5"/>
    <w:rsid w:val="001B24D6"/>
    <w:rsid w:val="001B478C"/>
    <w:rsid w:val="001B5031"/>
    <w:rsid w:val="001B6106"/>
    <w:rsid w:val="001B63FA"/>
    <w:rsid w:val="001B66E8"/>
    <w:rsid w:val="001B6FCD"/>
    <w:rsid w:val="001B724B"/>
    <w:rsid w:val="001C09ED"/>
    <w:rsid w:val="001C2B26"/>
    <w:rsid w:val="001C3B48"/>
    <w:rsid w:val="001C73E6"/>
    <w:rsid w:val="001D0A14"/>
    <w:rsid w:val="001D1726"/>
    <w:rsid w:val="001D32F1"/>
    <w:rsid w:val="001D3D91"/>
    <w:rsid w:val="001D6B18"/>
    <w:rsid w:val="001D775D"/>
    <w:rsid w:val="001D7AE2"/>
    <w:rsid w:val="001D7F81"/>
    <w:rsid w:val="001E1C20"/>
    <w:rsid w:val="001E1EB9"/>
    <w:rsid w:val="001E1ED2"/>
    <w:rsid w:val="001E2F9D"/>
    <w:rsid w:val="001E447A"/>
    <w:rsid w:val="001E625B"/>
    <w:rsid w:val="001E7003"/>
    <w:rsid w:val="001E70C0"/>
    <w:rsid w:val="001E7AFA"/>
    <w:rsid w:val="001F0607"/>
    <w:rsid w:val="001F2B9A"/>
    <w:rsid w:val="001F2D6A"/>
    <w:rsid w:val="001F4501"/>
    <w:rsid w:val="001F69AC"/>
    <w:rsid w:val="001F6FCD"/>
    <w:rsid w:val="0020125E"/>
    <w:rsid w:val="002046D6"/>
    <w:rsid w:val="002056EC"/>
    <w:rsid w:val="002058E3"/>
    <w:rsid w:val="00205D87"/>
    <w:rsid w:val="00206107"/>
    <w:rsid w:val="002101D6"/>
    <w:rsid w:val="00210352"/>
    <w:rsid w:val="00210667"/>
    <w:rsid w:val="00211131"/>
    <w:rsid w:val="00212D77"/>
    <w:rsid w:val="00212ECA"/>
    <w:rsid w:val="00214347"/>
    <w:rsid w:val="00217920"/>
    <w:rsid w:val="002212BC"/>
    <w:rsid w:val="0022681D"/>
    <w:rsid w:val="00227FDE"/>
    <w:rsid w:val="0023241C"/>
    <w:rsid w:val="0023283F"/>
    <w:rsid w:val="00232A11"/>
    <w:rsid w:val="00233317"/>
    <w:rsid w:val="00233B65"/>
    <w:rsid w:val="002349EA"/>
    <w:rsid w:val="002360F9"/>
    <w:rsid w:val="00243342"/>
    <w:rsid w:val="0024357E"/>
    <w:rsid w:val="00243D82"/>
    <w:rsid w:val="00246639"/>
    <w:rsid w:val="0025083B"/>
    <w:rsid w:val="0025095D"/>
    <w:rsid w:val="002518A2"/>
    <w:rsid w:val="002528AB"/>
    <w:rsid w:val="00252BB2"/>
    <w:rsid w:val="002542F5"/>
    <w:rsid w:val="002543D6"/>
    <w:rsid w:val="00254C82"/>
    <w:rsid w:val="00255352"/>
    <w:rsid w:val="00255B14"/>
    <w:rsid w:val="00255FAB"/>
    <w:rsid w:val="002574A4"/>
    <w:rsid w:val="00260B4D"/>
    <w:rsid w:val="0026494B"/>
    <w:rsid w:val="00266613"/>
    <w:rsid w:val="00267968"/>
    <w:rsid w:val="00270768"/>
    <w:rsid w:val="002713B3"/>
    <w:rsid w:val="002716EC"/>
    <w:rsid w:val="00272218"/>
    <w:rsid w:val="00272DEF"/>
    <w:rsid w:val="002748AB"/>
    <w:rsid w:val="0028229F"/>
    <w:rsid w:val="00285FAF"/>
    <w:rsid w:val="00286D40"/>
    <w:rsid w:val="002878DF"/>
    <w:rsid w:val="00287B6E"/>
    <w:rsid w:val="0029073F"/>
    <w:rsid w:val="00290B87"/>
    <w:rsid w:val="002916C5"/>
    <w:rsid w:val="00292958"/>
    <w:rsid w:val="0029296E"/>
    <w:rsid w:val="00292C49"/>
    <w:rsid w:val="00294270"/>
    <w:rsid w:val="002955F7"/>
    <w:rsid w:val="00295917"/>
    <w:rsid w:val="00297470"/>
    <w:rsid w:val="00297D67"/>
    <w:rsid w:val="002A0374"/>
    <w:rsid w:val="002A0810"/>
    <w:rsid w:val="002A0E48"/>
    <w:rsid w:val="002A45B6"/>
    <w:rsid w:val="002A560B"/>
    <w:rsid w:val="002A5792"/>
    <w:rsid w:val="002A6293"/>
    <w:rsid w:val="002A6736"/>
    <w:rsid w:val="002A6EE3"/>
    <w:rsid w:val="002B1A05"/>
    <w:rsid w:val="002B1B6A"/>
    <w:rsid w:val="002B22F7"/>
    <w:rsid w:val="002B37E1"/>
    <w:rsid w:val="002B6A25"/>
    <w:rsid w:val="002B6BBE"/>
    <w:rsid w:val="002B7048"/>
    <w:rsid w:val="002B77BD"/>
    <w:rsid w:val="002C1A71"/>
    <w:rsid w:val="002C3B72"/>
    <w:rsid w:val="002C41E1"/>
    <w:rsid w:val="002C48B4"/>
    <w:rsid w:val="002C4E8E"/>
    <w:rsid w:val="002C5E06"/>
    <w:rsid w:val="002C79F1"/>
    <w:rsid w:val="002D1CC4"/>
    <w:rsid w:val="002D3291"/>
    <w:rsid w:val="002D41D6"/>
    <w:rsid w:val="002D690F"/>
    <w:rsid w:val="002D78B6"/>
    <w:rsid w:val="002D7E38"/>
    <w:rsid w:val="002E0492"/>
    <w:rsid w:val="002E0AF0"/>
    <w:rsid w:val="002E225F"/>
    <w:rsid w:val="002E2E10"/>
    <w:rsid w:val="002E38EE"/>
    <w:rsid w:val="002E557E"/>
    <w:rsid w:val="002E5F1E"/>
    <w:rsid w:val="002E6EFF"/>
    <w:rsid w:val="002E718E"/>
    <w:rsid w:val="002E7FEE"/>
    <w:rsid w:val="002F0538"/>
    <w:rsid w:val="002F0D9E"/>
    <w:rsid w:val="002F1CCB"/>
    <w:rsid w:val="002F2A37"/>
    <w:rsid w:val="002F5AB1"/>
    <w:rsid w:val="002F6989"/>
    <w:rsid w:val="002F76AC"/>
    <w:rsid w:val="0030061E"/>
    <w:rsid w:val="003050E1"/>
    <w:rsid w:val="00307D5D"/>
    <w:rsid w:val="003128FA"/>
    <w:rsid w:val="003147D9"/>
    <w:rsid w:val="003148EA"/>
    <w:rsid w:val="00316391"/>
    <w:rsid w:val="00321DED"/>
    <w:rsid w:val="00325239"/>
    <w:rsid w:val="003254C3"/>
    <w:rsid w:val="00325611"/>
    <w:rsid w:val="00327EE3"/>
    <w:rsid w:val="003316A2"/>
    <w:rsid w:val="003322F1"/>
    <w:rsid w:val="003329E3"/>
    <w:rsid w:val="00340172"/>
    <w:rsid w:val="00342844"/>
    <w:rsid w:val="00345503"/>
    <w:rsid w:val="003462AE"/>
    <w:rsid w:val="00352D97"/>
    <w:rsid w:val="00354EE2"/>
    <w:rsid w:val="00355E5E"/>
    <w:rsid w:val="003568DD"/>
    <w:rsid w:val="00360BF5"/>
    <w:rsid w:val="0036141B"/>
    <w:rsid w:val="00361CD1"/>
    <w:rsid w:val="00362D90"/>
    <w:rsid w:val="00365FDE"/>
    <w:rsid w:val="00366E47"/>
    <w:rsid w:val="00371B67"/>
    <w:rsid w:val="003720F8"/>
    <w:rsid w:val="00375913"/>
    <w:rsid w:val="003764D7"/>
    <w:rsid w:val="00377215"/>
    <w:rsid w:val="00377D17"/>
    <w:rsid w:val="00377ECD"/>
    <w:rsid w:val="00380A98"/>
    <w:rsid w:val="00381A61"/>
    <w:rsid w:val="00382079"/>
    <w:rsid w:val="00383394"/>
    <w:rsid w:val="00383DB9"/>
    <w:rsid w:val="00386AD2"/>
    <w:rsid w:val="003900D0"/>
    <w:rsid w:val="003927A7"/>
    <w:rsid w:val="00393115"/>
    <w:rsid w:val="003931DF"/>
    <w:rsid w:val="00393AFC"/>
    <w:rsid w:val="00393CDB"/>
    <w:rsid w:val="00394730"/>
    <w:rsid w:val="00394CE4"/>
    <w:rsid w:val="003A176B"/>
    <w:rsid w:val="003A2895"/>
    <w:rsid w:val="003A2AC0"/>
    <w:rsid w:val="003A37E7"/>
    <w:rsid w:val="003A5B0C"/>
    <w:rsid w:val="003A5F36"/>
    <w:rsid w:val="003A79FC"/>
    <w:rsid w:val="003A7BBA"/>
    <w:rsid w:val="003B0303"/>
    <w:rsid w:val="003B3AC6"/>
    <w:rsid w:val="003B3FCB"/>
    <w:rsid w:val="003B5805"/>
    <w:rsid w:val="003B5FD0"/>
    <w:rsid w:val="003B6133"/>
    <w:rsid w:val="003B6FFC"/>
    <w:rsid w:val="003C2E17"/>
    <w:rsid w:val="003C4FEB"/>
    <w:rsid w:val="003C5FC6"/>
    <w:rsid w:val="003D4BC4"/>
    <w:rsid w:val="003D5938"/>
    <w:rsid w:val="003D5D3A"/>
    <w:rsid w:val="003D76A7"/>
    <w:rsid w:val="003E1B7C"/>
    <w:rsid w:val="003E26A1"/>
    <w:rsid w:val="003E2A28"/>
    <w:rsid w:val="003E2C5A"/>
    <w:rsid w:val="003E2EBA"/>
    <w:rsid w:val="003E4C7C"/>
    <w:rsid w:val="003E679B"/>
    <w:rsid w:val="003E74A9"/>
    <w:rsid w:val="003F1085"/>
    <w:rsid w:val="003F28E9"/>
    <w:rsid w:val="003F2D41"/>
    <w:rsid w:val="00401B81"/>
    <w:rsid w:val="00407531"/>
    <w:rsid w:val="00410041"/>
    <w:rsid w:val="004133DE"/>
    <w:rsid w:val="00414531"/>
    <w:rsid w:val="004165BC"/>
    <w:rsid w:val="004235FA"/>
    <w:rsid w:val="00424EB9"/>
    <w:rsid w:val="004270A9"/>
    <w:rsid w:val="004304A2"/>
    <w:rsid w:val="004307CC"/>
    <w:rsid w:val="00432F4B"/>
    <w:rsid w:val="0043403A"/>
    <w:rsid w:val="004346BC"/>
    <w:rsid w:val="004361E6"/>
    <w:rsid w:val="00451753"/>
    <w:rsid w:val="00455EFF"/>
    <w:rsid w:val="004573B5"/>
    <w:rsid w:val="00461CC3"/>
    <w:rsid w:val="004623FD"/>
    <w:rsid w:val="00462CB6"/>
    <w:rsid w:val="00463017"/>
    <w:rsid w:val="004639B7"/>
    <w:rsid w:val="00463CD4"/>
    <w:rsid w:val="0046650D"/>
    <w:rsid w:val="004701E1"/>
    <w:rsid w:val="00470FC8"/>
    <w:rsid w:val="00471621"/>
    <w:rsid w:val="00473BC0"/>
    <w:rsid w:val="00474177"/>
    <w:rsid w:val="00474ED9"/>
    <w:rsid w:val="00475558"/>
    <w:rsid w:val="004758D0"/>
    <w:rsid w:val="004766A2"/>
    <w:rsid w:val="00477051"/>
    <w:rsid w:val="004774D9"/>
    <w:rsid w:val="00481119"/>
    <w:rsid w:val="0048171A"/>
    <w:rsid w:val="004824D3"/>
    <w:rsid w:val="00483654"/>
    <w:rsid w:val="0048426A"/>
    <w:rsid w:val="00486218"/>
    <w:rsid w:val="00492FCA"/>
    <w:rsid w:val="004945E7"/>
    <w:rsid w:val="00495583"/>
    <w:rsid w:val="0049590F"/>
    <w:rsid w:val="00495F0D"/>
    <w:rsid w:val="00497032"/>
    <w:rsid w:val="00497C3B"/>
    <w:rsid w:val="004A0EF2"/>
    <w:rsid w:val="004A11B0"/>
    <w:rsid w:val="004A1220"/>
    <w:rsid w:val="004A156D"/>
    <w:rsid w:val="004A44DF"/>
    <w:rsid w:val="004A5189"/>
    <w:rsid w:val="004B0024"/>
    <w:rsid w:val="004B0026"/>
    <w:rsid w:val="004B360B"/>
    <w:rsid w:val="004B54AD"/>
    <w:rsid w:val="004B6C34"/>
    <w:rsid w:val="004B72D6"/>
    <w:rsid w:val="004B7884"/>
    <w:rsid w:val="004C0A46"/>
    <w:rsid w:val="004C2BCF"/>
    <w:rsid w:val="004C367C"/>
    <w:rsid w:val="004C4763"/>
    <w:rsid w:val="004C4D4F"/>
    <w:rsid w:val="004C73CE"/>
    <w:rsid w:val="004D0DBC"/>
    <w:rsid w:val="004E01A8"/>
    <w:rsid w:val="004E0815"/>
    <w:rsid w:val="004E4C4B"/>
    <w:rsid w:val="004E5EFD"/>
    <w:rsid w:val="004E6112"/>
    <w:rsid w:val="004E78B9"/>
    <w:rsid w:val="004F0C47"/>
    <w:rsid w:val="004F2502"/>
    <w:rsid w:val="004F35DF"/>
    <w:rsid w:val="004F3994"/>
    <w:rsid w:val="004F3A7B"/>
    <w:rsid w:val="004F3DAF"/>
    <w:rsid w:val="004F69C6"/>
    <w:rsid w:val="004F7A85"/>
    <w:rsid w:val="00500FE9"/>
    <w:rsid w:val="005037B8"/>
    <w:rsid w:val="00505861"/>
    <w:rsid w:val="00507215"/>
    <w:rsid w:val="00514515"/>
    <w:rsid w:val="00514C50"/>
    <w:rsid w:val="005151C6"/>
    <w:rsid w:val="0051534D"/>
    <w:rsid w:val="00515AC3"/>
    <w:rsid w:val="00515BF4"/>
    <w:rsid w:val="005165F8"/>
    <w:rsid w:val="00516815"/>
    <w:rsid w:val="0051758A"/>
    <w:rsid w:val="00521469"/>
    <w:rsid w:val="00522770"/>
    <w:rsid w:val="005257A0"/>
    <w:rsid w:val="00527043"/>
    <w:rsid w:val="005276A8"/>
    <w:rsid w:val="00531302"/>
    <w:rsid w:val="005317BF"/>
    <w:rsid w:val="00531A8E"/>
    <w:rsid w:val="00532748"/>
    <w:rsid w:val="00533B9D"/>
    <w:rsid w:val="00535125"/>
    <w:rsid w:val="0053540E"/>
    <w:rsid w:val="0053636D"/>
    <w:rsid w:val="005400B1"/>
    <w:rsid w:val="00541415"/>
    <w:rsid w:val="005428D8"/>
    <w:rsid w:val="0054380B"/>
    <w:rsid w:val="00544965"/>
    <w:rsid w:val="00545FB1"/>
    <w:rsid w:val="0054682F"/>
    <w:rsid w:val="005468C5"/>
    <w:rsid w:val="00550199"/>
    <w:rsid w:val="00552A7A"/>
    <w:rsid w:val="00552E75"/>
    <w:rsid w:val="00554018"/>
    <w:rsid w:val="00560D32"/>
    <w:rsid w:val="00562C33"/>
    <w:rsid w:val="00564AF1"/>
    <w:rsid w:val="00566FF4"/>
    <w:rsid w:val="00570335"/>
    <w:rsid w:val="0057089E"/>
    <w:rsid w:val="00574722"/>
    <w:rsid w:val="005767F1"/>
    <w:rsid w:val="00577856"/>
    <w:rsid w:val="00581A39"/>
    <w:rsid w:val="00582255"/>
    <w:rsid w:val="00585C6F"/>
    <w:rsid w:val="0058680D"/>
    <w:rsid w:val="0059159E"/>
    <w:rsid w:val="0059380E"/>
    <w:rsid w:val="0059444E"/>
    <w:rsid w:val="00594A33"/>
    <w:rsid w:val="00594F89"/>
    <w:rsid w:val="005965EE"/>
    <w:rsid w:val="00596C39"/>
    <w:rsid w:val="005A1EA6"/>
    <w:rsid w:val="005A4182"/>
    <w:rsid w:val="005A7150"/>
    <w:rsid w:val="005B254A"/>
    <w:rsid w:val="005B3663"/>
    <w:rsid w:val="005B36C0"/>
    <w:rsid w:val="005B529A"/>
    <w:rsid w:val="005C05EF"/>
    <w:rsid w:val="005C0E12"/>
    <w:rsid w:val="005C38D5"/>
    <w:rsid w:val="005C4ED3"/>
    <w:rsid w:val="005C6953"/>
    <w:rsid w:val="005C7035"/>
    <w:rsid w:val="005D020F"/>
    <w:rsid w:val="005D03FE"/>
    <w:rsid w:val="005D58A7"/>
    <w:rsid w:val="005D590E"/>
    <w:rsid w:val="005E28C6"/>
    <w:rsid w:val="005F2D9E"/>
    <w:rsid w:val="005F4E67"/>
    <w:rsid w:val="005F58ED"/>
    <w:rsid w:val="0060272D"/>
    <w:rsid w:val="00605ED4"/>
    <w:rsid w:val="0061231B"/>
    <w:rsid w:val="00616EF9"/>
    <w:rsid w:val="006174CA"/>
    <w:rsid w:val="00617C19"/>
    <w:rsid w:val="00620171"/>
    <w:rsid w:val="00624529"/>
    <w:rsid w:val="00624A14"/>
    <w:rsid w:val="0062528E"/>
    <w:rsid w:val="00625421"/>
    <w:rsid w:val="00625888"/>
    <w:rsid w:val="00625DB0"/>
    <w:rsid w:val="0062650A"/>
    <w:rsid w:val="00626A22"/>
    <w:rsid w:val="006301EF"/>
    <w:rsid w:val="00630B26"/>
    <w:rsid w:val="00634611"/>
    <w:rsid w:val="0063757E"/>
    <w:rsid w:val="00637B1D"/>
    <w:rsid w:val="00641955"/>
    <w:rsid w:val="00643023"/>
    <w:rsid w:val="00644C8F"/>
    <w:rsid w:val="00644DBE"/>
    <w:rsid w:val="006459F5"/>
    <w:rsid w:val="006542E6"/>
    <w:rsid w:val="00654994"/>
    <w:rsid w:val="0065585E"/>
    <w:rsid w:val="006565F6"/>
    <w:rsid w:val="006568C4"/>
    <w:rsid w:val="00657175"/>
    <w:rsid w:val="00660FA5"/>
    <w:rsid w:val="00662AB3"/>
    <w:rsid w:val="00671C72"/>
    <w:rsid w:val="00673A41"/>
    <w:rsid w:val="006748FC"/>
    <w:rsid w:val="00676BB2"/>
    <w:rsid w:val="00677909"/>
    <w:rsid w:val="0068054B"/>
    <w:rsid w:val="00682571"/>
    <w:rsid w:val="00682AB5"/>
    <w:rsid w:val="00687347"/>
    <w:rsid w:val="00687D0D"/>
    <w:rsid w:val="0069177E"/>
    <w:rsid w:val="00691CD9"/>
    <w:rsid w:val="00694B6D"/>
    <w:rsid w:val="00696E8D"/>
    <w:rsid w:val="0069726A"/>
    <w:rsid w:val="006A0755"/>
    <w:rsid w:val="006A28A9"/>
    <w:rsid w:val="006A4302"/>
    <w:rsid w:val="006A7675"/>
    <w:rsid w:val="006B2894"/>
    <w:rsid w:val="006B3356"/>
    <w:rsid w:val="006B44CA"/>
    <w:rsid w:val="006B5608"/>
    <w:rsid w:val="006B626A"/>
    <w:rsid w:val="006B6F45"/>
    <w:rsid w:val="006B6F88"/>
    <w:rsid w:val="006C0079"/>
    <w:rsid w:val="006C0704"/>
    <w:rsid w:val="006C0CAA"/>
    <w:rsid w:val="006C12AF"/>
    <w:rsid w:val="006C2646"/>
    <w:rsid w:val="006C5F56"/>
    <w:rsid w:val="006C79B0"/>
    <w:rsid w:val="006C7E6B"/>
    <w:rsid w:val="006D11DF"/>
    <w:rsid w:val="006D296A"/>
    <w:rsid w:val="006D2F3F"/>
    <w:rsid w:val="006D3434"/>
    <w:rsid w:val="006D4BCB"/>
    <w:rsid w:val="006D6C29"/>
    <w:rsid w:val="006E1201"/>
    <w:rsid w:val="006E6DF0"/>
    <w:rsid w:val="006F2D77"/>
    <w:rsid w:val="006F3F31"/>
    <w:rsid w:val="006F4ED2"/>
    <w:rsid w:val="006F5730"/>
    <w:rsid w:val="00700FC1"/>
    <w:rsid w:val="00702F3C"/>
    <w:rsid w:val="00705455"/>
    <w:rsid w:val="00706525"/>
    <w:rsid w:val="0071040E"/>
    <w:rsid w:val="007107B6"/>
    <w:rsid w:val="00710F99"/>
    <w:rsid w:val="0071142F"/>
    <w:rsid w:val="00712E74"/>
    <w:rsid w:val="0071500E"/>
    <w:rsid w:val="007163D9"/>
    <w:rsid w:val="00716D41"/>
    <w:rsid w:val="00716D61"/>
    <w:rsid w:val="00717D1F"/>
    <w:rsid w:val="007212B4"/>
    <w:rsid w:val="00723211"/>
    <w:rsid w:val="00730391"/>
    <w:rsid w:val="007317DF"/>
    <w:rsid w:val="00734914"/>
    <w:rsid w:val="00742FE0"/>
    <w:rsid w:val="00743D15"/>
    <w:rsid w:val="00745408"/>
    <w:rsid w:val="007456B8"/>
    <w:rsid w:val="00745872"/>
    <w:rsid w:val="0074598C"/>
    <w:rsid w:val="007468BB"/>
    <w:rsid w:val="00747072"/>
    <w:rsid w:val="00750B70"/>
    <w:rsid w:val="00751C88"/>
    <w:rsid w:val="00754E98"/>
    <w:rsid w:val="007556E1"/>
    <w:rsid w:val="00757FC5"/>
    <w:rsid w:val="007619EF"/>
    <w:rsid w:val="007647CC"/>
    <w:rsid w:val="0076523E"/>
    <w:rsid w:val="007655AE"/>
    <w:rsid w:val="00765BFB"/>
    <w:rsid w:val="00766A36"/>
    <w:rsid w:val="00766E42"/>
    <w:rsid w:val="007724FE"/>
    <w:rsid w:val="00772624"/>
    <w:rsid w:val="00772811"/>
    <w:rsid w:val="00772F0D"/>
    <w:rsid w:val="007742F4"/>
    <w:rsid w:val="00775107"/>
    <w:rsid w:val="00776C80"/>
    <w:rsid w:val="00782A7A"/>
    <w:rsid w:val="00783EA1"/>
    <w:rsid w:val="0078464C"/>
    <w:rsid w:val="007872D1"/>
    <w:rsid w:val="007939B6"/>
    <w:rsid w:val="00794427"/>
    <w:rsid w:val="00795685"/>
    <w:rsid w:val="00795DB6"/>
    <w:rsid w:val="007964FC"/>
    <w:rsid w:val="007A22BC"/>
    <w:rsid w:val="007A4A33"/>
    <w:rsid w:val="007A4EEA"/>
    <w:rsid w:val="007B112B"/>
    <w:rsid w:val="007B15D7"/>
    <w:rsid w:val="007B27E3"/>
    <w:rsid w:val="007B36E6"/>
    <w:rsid w:val="007B410F"/>
    <w:rsid w:val="007B42A8"/>
    <w:rsid w:val="007B4812"/>
    <w:rsid w:val="007B4EA9"/>
    <w:rsid w:val="007B6293"/>
    <w:rsid w:val="007B6618"/>
    <w:rsid w:val="007B758F"/>
    <w:rsid w:val="007C1292"/>
    <w:rsid w:val="007C1E59"/>
    <w:rsid w:val="007C1F7C"/>
    <w:rsid w:val="007C3438"/>
    <w:rsid w:val="007C4F72"/>
    <w:rsid w:val="007C6046"/>
    <w:rsid w:val="007D13FB"/>
    <w:rsid w:val="007D1406"/>
    <w:rsid w:val="007D251B"/>
    <w:rsid w:val="007D2747"/>
    <w:rsid w:val="007D330D"/>
    <w:rsid w:val="007D3940"/>
    <w:rsid w:val="007D61F3"/>
    <w:rsid w:val="007D6F0D"/>
    <w:rsid w:val="007E09C2"/>
    <w:rsid w:val="007E243A"/>
    <w:rsid w:val="007E2E94"/>
    <w:rsid w:val="007E3693"/>
    <w:rsid w:val="007E45C1"/>
    <w:rsid w:val="007E48C0"/>
    <w:rsid w:val="007F06CF"/>
    <w:rsid w:val="007F1B5C"/>
    <w:rsid w:val="007F38DB"/>
    <w:rsid w:val="007F7C2B"/>
    <w:rsid w:val="00800747"/>
    <w:rsid w:val="00802C3F"/>
    <w:rsid w:val="008071E0"/>
    <w:rsid w:val="00807495"/>
    <w:rsid w:val="008077B8"/>
    <w:rsid w:val="00807EA2"/>
    <w:rsid w:val="008122E0"/>
    <w:rsid w:val="00813038"/>
    <w:rsid w:val="00813E97"/>
    <w:rsid w:val="008161D7"/>
    <w:rsid w:val="008168B4"/>
    <w:rsid w:val="008209E2"/>
    <w:rsid w:val="00822E53"/>
    <w:rsid w:val="008234D7"/>
    <w:rsid w:val="008261E0"/>
    <w:rsid w:val="00826274"/>
    <w:rsid w:val="0082766D"/>
    <w:rsid w:val="00830589"/>
    <w:rsid w:val="0083058F"/>
    <w:rsid w:val="00831311"/>
    <w:rsid w:val="00831965"/>
    <w:rsid w:val="00831EF2"/>
    <w:rsid w:val="00836E76"/>
    <w:rsid w:val="00840198"/>
    <w:rsid w:val="00841263"/>
    <w:rsid w:val="00842D31"/>
    <w:rsid w:val="00845A23"/>
    <w:rsid w:val="0084602A"/>
    <w:rsid w:val="0084794F"/>
    <w:rsid w:val="00852186"/>
    <w:rsid w:val="008525A4"/>
    <w:rsid w:val="00853D71"/>
    <w:rsid w:val="00856656"/>
    <w:rsid w:val="008568F4"/>
    <w:rsid w:val="00861C21"/>
    <w:rsid w:val="00861C28"/>
    <w:rsid w:val="00862648"/>
    <w:rsid w:val="008645AB"/>
    <w:rsid w:val="0086731F"/>
    <w:rsid w:val="0087423F"/>
    <w:rsid w:val="008744DA"/>
    <w:rsid w:val="00877AFF"/>
    <w:rsid w:val="008826D1"/>
    <w:rsid w:val="00883EB0"/>
    <w:rsid w:val="008850B1"/>
    <w:rsid w:val="0088590F"/>
    <w:rsid w:val="00887834"/>
    <w:rsid w:val="008905D7"/>
    <w:rsid w:val="00890803"/>
    <w:rsid w:val="00890B60"/>
    <w:rsid w:val="00891799"/>
    <w:rsid w:val="00892BD9"/>
    <w:rsid w:val="008938F0"/>
    <w:rsid w:val="00894E04"/>
    <w:rsid w:val="00895CCB"/>
    <w:rsid w:val="008A0972"/>
    <w:rsid w:val="008A0D5A"/>
    <w:rsid w:val="008A14F1"/>
    <w:rsid w:val="008A21B7"/>
    <w:rsid w:val="008A5AE9"/>
    <w:rsid w:val="008B692C"/>
    <w:rsid w:val="008B7FD4"/>
    <w:rsid w:val="008C228F"/>
    <w:rsid w:val="008C2496"/>
    <w:rsid w:val="008C24F7"/>
    <w:rsid w:val="008C286A"/>
    <w:rsid w:val="008C3FD8"/>
    <w:rsid w:val="008C4C85"/>
    <w:rsid w:val="008C65FF"/>
    <w:rsid w:val="008C6D08"/>
    <w:rsid w:val="008C7838"/>
    <w:rsid w:val="008C7981"/>
    <w:rsid w:val="008D111B"/>
    <w:rsid w:val="008D1E1D"/>
    <w:rsid w:val="008D3FB1"/>
    <w:rsid w:val="008D3FDC"/>
    <w:rsid w:val="008D4A9D"/>
    <w:rsid w:val="008D7EA2"/>
    <w:rsid w:val="008E01B1"/>
    <w:rsid w:val="008E371D"/>
    <w:rsid w:val="008E39AC"/>
    <w:rsid w:val="008E4118"/>
    <w:rsid w:val="008E6E8B"/>
    <w:rsid w:val="008E7B9A"/>
    <w:rsid w:val="008F1B33"/>
    <w:rsid w:val="008F1BC0"/>
    <w:rsid w:val="008F3C2A"/>
    <w:rsid w:val="009036B6"/>
    <w:rsid w:val="009059DD"/>
    <w:rsid w:val="009061C1"/>
    <w:rsid w:val="00907E98"/>
    <w:rsid w:val="00910DD2"/>
    <w:rsid w:val="009111FB"/>
    <w:rsid w:val="0091218C"/>
    <w:rsid w:val="0091326C"/>
    <w:rsid w:val="0091399C"/>
    <w:rsid w:val="009142E4"/>
    <w:rsid w:val="009159EB"/>
    <w:rsid w:val="00916660"/>
    <w:rsid w:val="0091686C"/>
    <w:rsid w:val="0091751F"/>
    <w:rsid w:val="00920AD2"/>
    <w:rsid w:val="00923929"/>
    <w:rsid w:val="009249D5"/>
    <w:rsid w:val="00925429"/>
    <w:rsid w:val="0092543E"/>
    <w:rsid w:val="00927708"/>
    <w:rsid w:val="009301F9"/>
    <w:rsid w:val="0093020F"/>
    <w:rsid w:val="009355F1"/>
    <w:rsid w:val="0093582F"/>
    <w:rsid w:val="00940667"/>
    <w:rsid w:val="009422AF"/>
    <w:rsid w:val="00943E59"/>
    <w:rsid w:val="00944265"/>
    <w:rsid w:val="009446A9"/>
    <w:rsid w:val="00945424"/>
    <w:rsid w:val="00946116"/>
    <w:rsid w:val="009461E4"/>
    <w:rsid w:val="00946ED8"/>
    <w:rsid w:val="00947E06"/>
    <w:rsid w:val="00947EF7"/>
    <w:rsid w:val="009503FE"/>
    <w:rsid w:val="00950FA8"/>
    <w:rsid w:val="009520FC"/>
    <w:rsid w:val="009542CB"/>
    <w:rsid w:val="00955929"/>
    <w:rsid w:val="00955FDB"/>
    <w:rsid w:val="00963C06"/>
    <w:rsid w:val="009641AB"/>
    <w:rsid w:val="00964E01"/>
    <w:rsid w:val="00966E67"/>
    <w:rsid w:val="00971C3F"/>
    <w:rsid w:val="00971E7C"/>
    <w:rsid w:val="009740A6"/>
    <w:rsid w:val="00975006"/>
    <w:rsid w:val="009753D5"/>
    <w:rsid w:val="00976DD3"/>
    <w:rsid w:val="00977C18"/>
    <w:rsid w:val="00980B19"/>
    <w:rsid w:val="00980B6C"/>
    <w:rsid w:val="00980BF4"/>
    <w:rsid w:val="00981655"/>
    <w:rsid w:val="00982108"/>
    <w:rsid w:val="00982B10"/>
    <w:rsid w:val="009831BF"/>
    <w:rsid w:val="009834DC"/>
    <w:rsid w:val="00983829"/>
    <w:rsid w:val="009861BF"/>
    <w:rsid w:val="0098672C"/>
    <w:rsid w:val="009929C6"/>
    <w:rsid w:val="00992DAA"/>
    <w:rsid w:val="00997039"/>
    <w:rsid w:val="009970ED"/>
    <w:rsid w:val="00997772"/>
    <w:rsid w:val="009A00A8"/>
    <w:rsid w:val="009A0EB6"/>
    <w:rsid w:val="009A1B3F"/>
    <w:rsid w:val="009A2A80"/>
    <w:rsid w:val="009A3535"/>
    <w:rsid w:val="009A3E1E"/>
    <w:rsid w:val="009A4E03"/>
    <w:rsid w:val="009A57DD"/>
    <w:rsid w:val="009A5931"/>
    <w:rsid w:val="009A7720"/>
    <w:rsid w:val="009B17E0"/>
    <w:rsid w:val="009B4342"/>
    <w:rsid w:val="009B482F"/>
    <w:rsid w:val="009B6BB9"/>
    <w:rsid w:val="009C0641"/>
    <w:rsid w:val="009C179C"/>
    <w:rsid w:val="009C38B5"/>
    <w:rsid w:val="009D0A0B"/>
    <w:rsid w:val="009D2425"/>
    <w:rsid w:val="009D4DED"/>
    <w:rsid w:val="009D682B"/>
    <w:rsid w:val="009D74C5"/>
    <w:rsid w:val="009E145D"/>
    <w:rsid w:val="009E3BD4"/>
    <w:rsid w:val="009F0559"/>
    <w:rsid w:val="009F0D6F"/>
    <w:rsid w:val="009F1526"/>
    <w:rsid w:val="009F45CC"/>
    <w:rsid w:val="009F502C"/>
    <w:rsid w:val="009F780B"/>
    <w:rsid w:val="00A02824"/>
    <w:rsid w:val="00A0387C"/>
    <w:rsid w:val="00A0674E"/>
    <w:rsid w:val="00A068F7"/>
    <w:rsid w:val="00A109FD"/>
    <w:rsid w:val="00A11CCB"/>
    <w:rsid w:val="00A122CD"/>
    <w:rsid w:val="00A15324"/>
    <w:rsid w:val="00A1632E"/>
    <w:rsid w:val="00A17DD2"/>
    <w:rsid w:val="00A23133"/>
    <w:rsid w:val="00A2344D"/>
    <w:rsid w:val="00A2350C"/>
    <w:rsid w:val="00A247B8"/>
    <w:rsid w:val="00A248CC"/>
    <w:rsid w:val="00A25681"/>
    <w:rsid w:val="00A25A41"/>
    <w:rsid w:val="00A262A3"/>
    <w:rsid w:val="00A2689F"/>
    <w:rsid w:val="00A31F89"/>
    <w:rsid w:val="00A323FB"/>
    <w:rsid w:val="00A328F8"/>
    <w:rsid w:val="00A32BDA"/>
    <w:rsid w:val="00A360C9"/>
    <w:rsid w:val="00A4043A"/>
    <w:rsid w:val="00A4243D"/>
    <w:rsid w:val="00A45A75"/>
    <w:rsid w:val="00A47287"/>
    <w:rsid w:val="00A5170B"/>
    <w:rsid w:val="00A522EA"/>
    <w:rsid w:val="00A52C11"/>
    <w:rsid w:val="00A536AA"/>
    <w:rsid w:val="00A612DE"/>
    <w:rsid w:val="00A6162F"/>
    <w:rsid w:val="00A62EEB"/>
    <w:rsid w:val="00A634A8"/>
    <w:rsid w:val="00A64F63"/>
    <w:rsid w:val="00A655D8"/>
    <w:rsid w:val="00A657C4"/>
    <w:rsid w:val="00A73EE1"/>
    <w:rsid w:val="00A74D13"/>
    <w:rsid w:val="00A7570F"/>
    <w:rsid w:val="00A758AD"/>
    <w:rsid w:val="00A76111"/>
    <w:rsid w:val="00A80792"/>
    <w:rsid w:val="00A80CDE"/>
    <w:rsid w:val="00A817E5"/>
    <w:rsid w:val="00A81BE9"/>
    <w:rsid w:val="00A8267D"/>
    <w:rsid w:val="00A829A0"/>
    <w:rsid w:val="00A82F91"/>
    <w:rsid w:val="00A833FC"/>
    <w:rsid w:val="00A858AE"/>
    <w:rsid w:val="00A86052"/>
    <w:rsid w:val="00A91C0E"/>
    <w:rsid w:val="00A91D99"/>
    <w:rsid w:val="00A957C5"/>
    <w:rsid w:val="00AA1120"/>
    <w:rsid w:val="00AA2AE8"/>
    <w:rsid w:val="00AA2B28"/>
    <w:rsid w:val="00AA2FB3"/>
    <w:rsid w:val="00AA3E68"/>
    <w:rsid w:val="00AA45F8"/>
    <w:rsid w:val="00AA4BB9"/>
    <w:rsid w:val="00AA68BB"/>
    <w:rsid w:val="00AA71C9"/>
    <w:rsid w:val="00AB115A"/>
    <w:rsid w:val="00AB2254"/>
    <w:rsid w:val="00AB27A0"/>
    <w:rsid w:val="00AB33EB"/>
    <w:rsid w:val="00AB4CCF"/>
    <w:rsid w:val="00AB4DE5"/>
    <w:rsid w:val="00AB5699"/>
    <w:rsid w:val="00AB7A15"/>
    <w:rsid w:val="00AB7CA8"/>
    <w:rsid w:val="00AC0108"/>
    <w:rsid w:val="00AC0C1E"/>
    <w:rsid w:val="00AC1465"/>
    <w:rsid w:val="00AC20B3"/>
    <w:rsid w:val="00AC4583"/>
    <w:rsid w:val="00AC4647"/>
    <w:rsid w:val="00AC5023"/>
    <w:rsid w:val="00AC6A9C"/>
    <w:rsid w:val="00AC719C"/>
    <w:rsid w:val="00AD21F1"/>
    <w:rsid w:val="00AD4738"/>
    <w:rsid w:val="00AE1E3E"/>
    <w:rsid w:val="00AE3D60"/>
    <w:rsid w:val="00AE540C"/>
    <w:rsid w:val="00AE5553"/>
    <w:rsid w:val="00AE68AC"/>
    <w:rsid w:val="00AE7F5E"/>
    <w:rsid w:val="00AF032B"/>
    <w:rsid w:val="00AF0FDF"/>
    <w:rsid w:val="00AF20A1"/>
    <w:rsid w:val="00AF2BA6"/>
    <w:rsid w:val="00AF3EBA"/>
    <w:rsid w:val="00AF40CB"/>
    <w:rsid w:val="00AF4B4A"/>
    <w:rsid w:val="00AF583D"/>
    <w:rsid w:val="00AF7050"/>
    <w:rsid w:val="00AF708A"/>
    <w:rsid w:val="00AF7B66"/>
    <w:rsid w:val="00B01073"/>
    <w:rsid w:val="00B03209"/>
    <w:rsid w:val="00B05275"/>
    <w:rsid w:val="00B05D0A"/>
    <w:rsid w:val="00B05FE0"/>
    <w:rsid w:val="00B10489"/>
    <w:rsid w:val="00B1277A"/>
    <w:rsid w:val="00B14928"/>
    <w:rsid w:val="00B14A6A"/>
    <w:rsid w:val="00B16FD7"/>
    <w:rsid w:val="00B17C01"/>
    <w:rsid w:val="00B224E6"/>
    <w:rsid w:val="00B244C5"/>
    <w:rsid w:val="00B247D9"/>
    <w:rsid w:val="00B247E1"/>
    <w:rsid w:val="00B31243"/>
    <w:rsid w:val="00B3336C"/>
    <w:rsid w:val="00B346E8"/>
    <w:rsid w:val="00B34B9F"/>
    <w:rsid w:val="00B3679E"/>
    <w:rsid w:val="00B409AE"/>
    <w:rsid w:val="00B433C2"/>
    <w:rsid w:val="00B43CC4"/>
    <w:rsid w:val="00B440BC"/>
    <w:rsid w:val="00B45DB9"/>
    <w:rsid w:val="00B47E93"/>
    <w:rsid w:val="00B51204"/>
    <w:rsid w:val="00B51B24"/>
    <w:rsid w:val="00B51D11"/>
    <w:rsid w:val="00B53288"/>
    <w:rsid w:val="00B56D6D"/>
    <w:rsid w:val="00B578AB"/>
    <w:rsid w:val="00B57E1A"/>
    <w:rsid w:val="00B64D92"/>
    <w:rsid w:val="00B65050"/>
    <w:rsid w:val="00B7251A"/>
    <w:rsid w:val="00B72576"/>
    <w:rsid w:val="00B75217"/>
    <w:rsid w:val="00B75AFB"/>
    <w:rsid w:val="00B804DA"/>
    <w:rsid w:val="00B80891"/>
    <w:rsid w:val="00B82C8C"/>
    <w:rsid w:val="00B83225"/>
    <w:rsid w:val="00B85E0E"/>
    <w:rsid w:val="00B86D7D"/>
    <w:rsid w:val="00B878D2"/>
    <w:rsid w:val="00B91846"/>
    <w:rsid w:val="00B91C98"/>
    <w:rsid w:val="00B924BD"/>
    <w:rsid w:val="00B956B6"/>
    <w:rsid w:val="00B96B6C"/>
    <w:rsid w:val="00BA0B84"/>
    <w:rsid w:val="00BA38D4"/>
    <w:rsid w:val="00BA4023"/>
    <w:rsid w:val="00BA412F"/>
    <w:rsid w:val="00BA4A3F"/>
    <w:rsid w:val="00BA6027"/>
    <w:rsid w:val="00BA622F"/>
    <w:rsid w:val="00BB3A48"/>
    <w:rsid w:val="00BB46B6"/>
    <w:rsid w:val="00BB5973"/>
    <w:rsid w:val="00BB5CC5"/>
    <w:rsid w:val="00BB679D"/>
    <w:rsid w:val="00BC04A9"/>
    <w:rsid w:val="00BC18E5"/>
    <w:rsid w:val="00BC391C"/>
    <w:rsid w:val="00BC5C0B"/>
    <w:rsid w:val="00BC72EC"/>
    <w:rsid w:val="00BD2375"/>
    <w:rsid w:val="00BD44B3"/>
    <w:rsid w:val="00BD6411"/>
    <w:rsid w:val="00BD6A4A"/>
    <w:rsid w:val="00BE2C26"/>
    <w:rsid w:val="00BE3427"/>
    <w:rsid w:val="00BE43C0"/>
    <w:rsid w:val="00BE4ACB"/>
    <w:rsid w:val="00BE5823"/>
    <w:rsid w:val="00BE6351"/>
    <w:rsid w:val="00BF26CD"/>
    <w:rsid w:val="00BF3671"/>
    <w:rsid w:val="00BF43DD"/>
    <w:rsid w:val="00BF45E9"/>
    <w:rsid w:val="00BF4F0B"/>
    <w:rsid w:val="00BF52BB"/>
    <w:rsid w:val="00BF53C0"/>
    <w:rsid w:val="00BF6DBB"/>
    <w:rsid w:val="00BF77F5"/>
    <w:rsid w:val="00C0319A"/>
    <w:rsid w:val="00C0412F"/>
    <w:rsid w:val="00C05D02"/>
    <w:rsid w:val="00C06EA0"/>
    <w:rsid w:val="00C07526"/>
    <w:rsid w:val="00C12591"/>
    <w:rsid w:val="00C14185"/>
    <w:rsid w:val="00C14BA2"/>
    <w:rsid w:val="00C20306"/>
    <w:rsid w:val="00C20B24"/>
    <w:rsid w:val="00C214B8"/>
    <w:rsid w:val="00C24743"/>
    <w:rsid w:val="00C27549"/>
    <w:rsid w:val="00C3199D"/>
    <w:rsid w:val="00C419DD"/>
    <w:rsid w:val="00C4324A"/>
    <w:rsid w:val="00C46419"/>
    <w:rsid w:val="00C472FD"/>
    <w:rsid w:val="00C51297"/>
    <w:rsid w:val="00C51BBC"/>
    <w:rsid w:val="00C524FE"/>
    <w:rsid w:val="00C53B5E"/>
    <w:rsid w:val="00C54060"/>
    <w:rsid w:val="00C540FC"/>
    <w:rsid w:val="00C54DD9"/>
    <w:rsid w:val="00C54E5E"/>
    <w:rsid w:val="00C55447"/>
    <w:rsid w:val="00C55C41"/>
    <w:rsid w:val="00C55E65"/>
    <w:rsid w:val="00C5655A"/>
    <w:rsid w:val="00C57116"/>
    <w:rsid w:val="00C57282"/>
    <w:rsid w:val="00C6065C"/>
    <w:rsid w:val="00C6144C"/>
    <w:rsid w:val="00C66FE2"/>
    <w:rsid w:val="00C700EB"/>
    <w:rsid w:val="00C71DE3"/>
    <w:rsid w:val="00C76077"/>
    <w:rsid w:val="00C801E7"/>
    <w:rsid w:val="00C82CDD"/>
    <w:rsid w:val="00C84193"/>
    <w:rsid w:val="00C846DE"/>
    <w:rsid w:val="00C85C28"/>
    <w:rsid w:val="00C87F73"/>
    <w:rsid w:val="00C91F7B"/>
    <w:rsid w:val="00C92BE2"/>
    <w:rsid w:val="00C93D0B"/>
    <w:rsid w:val="00C969D7"/>
    <w:rsid w:val="00C97B3E"/>
    <w:rsid w:val="00CA0345"/>
    <w:rsid w:val="00CA0625"/>
    <w:rsid w:val="00CA269C"/>
    <w:rsid w:val="00CA2FB9"/>
    <w:rsid w:val="00CB005F"/>
    <w:rsid w:val="00CB28D2"/>
    <w:rsid w:val="00CB4341"/>
    <w:rsid w:val="00CB7D7A"/>
    <w:rsid w:val="00CC0A2F"/>
    <w:rsid w:val="00CC2C06"/>
    <w:rsid w:val="00CC3127"/>
    <w:rsid w:val="00CC5404"/>
    <w:rsid w:val="00CC61CE"/>
    <w:rsid w:val="00CC6205"/>
    <w:rsid w:val="00CC621B"/>
    <w:rsid w:val="00CC6BEC"/>
    <w:rsid w:val="00CC7851"/>
    <w:rsid w:val="00CC78E2"/>
    <w:rsid w:val="00CD0B7C"/>
    <w:rsid w:val="00CD1A67"/>
    <w:rsid w:val="00CD1C92"/>
    <w:rsid w:val="00CD2794"/>
    <w:rsid w:val="00CD3AE0"/>
    <w:rsid w:val="00CD52FC"/>
    <w:rsid w:val="00CE0996"/>
    <w:rsid w:val="00CE3A15"/>
    <w:rsid w:val="00CE716B"/>
    <w:rsid w:val="00CE7208"/>
    <w:rsid w:val="00CE7F42"/>
    <w:rsid w:val="00CF1607"/>
    <w:rsid w:val="00CF1FDB"/>
    <w:rsid w:val="00CF21DD"/>
    <w:rsid w:val="00CF3205"/>
    <w:rsid w:val="00CF522A"/>
    <w:rsid w:val="00CF52D3"/>
    <w:rsid w:val="00CF67A5"/>
    <w:rsid w:val="00CF727F"/>
    <w:rsid w:val="00D02AFE"/>
    <w:rsid w:val="00D0435B"/>
    <w:rsid w:val="00D06C11"/>
    <w:rsid w:val="00D0727D"/>
    <w:rsid w:val="00D10CAC"/>
    <w:rsid w:val="00D13D5D"/>
    <w:rsid w:val="00D16444"/>
    <w:rsid w:val="00D16F2B"/>
    <w:rsid w:val="00D2049F"/>
    <w:rsid w:val="00D20B3E"/>
    <w:rsid w:val="00D21002"/>
    <w:rsid w:val="00D2107C"/>
    <w:rsid w:val="00D212BC"/>
    <w:rsid w:val="00D21AB4"/>
    <w:rsid w:val="00D24158"/>
    <w:rsid w:val="00D25B40"/>
    <w:rsid w:val="00D260AF"/>
    <w:rsid w:val="00D2684F"/>
    <w:rsid w:val="00D27711"/>
    <w:rsid w:val="00D31B10"/>
    <w:rsid w:val="00D3328B"/>
    <w:rsid w:val="00D3334C"/>
    <w:rsid w:val="00D34C91"/>
    <w:rsid w:val="00D35DAE"/>
    <w:rsid w:val="00D366AC"/>
    <w:rsid w:val="00D41C66"/>
    <w:rsid w:val="00D422B8"/>
    <w:rsid w:val="00D42D17"/>
    <w:rsid w:val="00D4405D"/>
    <w:rsid w:val="00D449FF"/>
    <w:rsid w:val="00D4618F"/>
    <w:rsid w:val="00D4640E"/>
    <w:rsid w:val="00D46FAA"/>
    <w:rsid w:val="00D46FCA"/>
    <w:rsid w:val="00D51278"/>
    <w:rsid w:val="00D529B1"/>
    <w:rsid w:val="00D53952"/>
    <w:rsid w:val="00D53AF3"/>
    <w:rsid w:val="00D54F3D"/>
    <w:rsid w:val="00D5564E"/>
    <w:rsid w:val="00D5596D"/>
    <w:rsid w:val="00D56672"/>
    <w:rsid w:val="00D61C96"/>
    <w:rsid w:val="00D63260"/>
    <w:rsid w:val="00D6556B"/>
    <w:rsid w:val="00D6558D"/>
    <w:rsid w:val="00D663D3"/>
    <w:rsid w:val="00D70E7C"/>
    <w:rsid w:val="00D73D9E"/>
    <w:rsid w:val="00D752B6"/>
    <w:rsid w:val="00D77625"/>
    <w:rsid w:val="00D7770E"/>
    <w:rsid w:val="00D865D0"/>
    <w:rsid w:val="00D90939"/>
    <w:rsid w:val="00D90EF5"/>
    <w:rsid w:val="00D93A3F"/>
    <w:rsid w:val="00D94205"/>
    <w:rsid w:val="00D943E8"/>
    <w:rsid w:val="00D9470E"/>
    <w:rsid w:val="00D95201"/>
    <w:rsid w:val="00DA1F72"/>
    <w:rsid w:val="00DA3001"/>
    <w:rsid w:val="00DA459A"/>
    <w:rsid w:val="00DA67EB"/>
    <w:rsid w:val="00DA6F98"/>
    <w:rsid w:val="00DB1D60"/>
    <w:rsid w:val="00DB266F"/>
    <w:rsid w:val="00DB3D5F"/>
    <w:rsid w:val="00DB557B"/>
    <w:rsid w:val="00DB59D2"/>
    <w:rsid w:val="00DC30D3"/>
    <w:rsid w:val="00DC3318"/>
    <w:rsid w:val="00DC3B4A"/>
    <w:rsid w:val="00DC3C3E"/>
    <w:rsid w:val="00DC6B2A"/>
    <w:rsid w:val="00DD0AA3"/>
    <w:rsid w:val="00DD36DD"/>
    <w:rsid w:val="00DD393A"/>
    <w:rsid w:val="00DE096A"/>
    <w:rsid w:val="00DE09B4"/>
    <w:rsid w:val="00DE143C"/>
    <w:rsid w:val="00DE1660"/>
    <w:rsid w:val="00DE2E10"/>
    <w:rsid w:val="00DE34A1"/>
    <w:rsid w:val="00DE3C0A"/>
    <w:rsid w:val="00DE545B"/>
    <w:rsid w:val="00DE5D63"/>
    <w:rsid w:val="00DE6B3C"/>
    <w:rsid w:val="00DF01DE"/>
    <w:rsid w:val="00DF1397"/>
    <w:rsid w:val="00DF393A"/>
    <w:rsid w:val="00DF532A"/>
    <w:rsid w:val="00E01C63"/>
    <w:rsid w:val="00E0389B"/>
    <w:rsid w:val="00E04CF9"/>
    <w:rsid w:val="00E050DC"/>
    <w:rsid w:val="00E14489"/>
    <w:rsid w:val="00E15EE7"/>
    <w:rsid w:val="00E16CB1"/>
    <w:rsid w:val="00E16FD7"/>
    <w:rsid w:val="00E20FD1"/>
    <w:rsid w:val="00E25045"/>
    <w:rsid w:val="00E25B58"/>
    <w:rsid w:val="00E26A1E"/>
    <w:rsid w:val="00E26E22"/>
    <w:rsid w:val="00E276D1"/>
    <w:rsid w:val="00E30BB8"/>
    <w:rsid w:val="00E34891"/>
    <w:rsid w:val="00E34D73"/>
    <w:rsid w:val="00E352FA"/>
    <w:rsid w:val="00E36594"/>
    <w:rsid w:val="00E3757E"/>
    <w:rsid w:val="00E42DE3"/>
    <w:rsid w:val="00E43CB4"/>
    <w:rsid w:val="00E454A2"/>
    <w:rsid w:val="00E46FD1"/>
    <w:rsid w:val="00E50F64"/>
    <w:rsid w:val="00E51BBF"/>
    <w:rsid w:val="00E54861"/>
    <w:rsid w:val="00E61A60"/>
    <w:rsid w:val="00E652BA"/>
    <w:rsid w:val="00E747E9"/>
    <w:rsid w:val="00E80C5C"/>
    <w:rsid w:val="00E81251"/>
    <w:rsid w:val="00E821B8"/>
    <w:rsid w:val="00E861BF"/>
    <w:rsid w:val="00E863D4"/>
    <w:rsid w:val="00E90149"/>
    <w:rsid w:val="00E90D17"/>
    <w:rsid w:val="00E919B8"/>
    <w:rsid w:val="00E91A0A"/>
    <w:rsid w:val="00E921E1"/>
    <w:rsid w:val="00E92FD5"/>
    <w:rsid w:val="00E93CF9"/>
    <w:rsid w:val="00E94A91"/>
    <w:rsid w:val="00E9558D"/>
    <w:rsid w:val="00EA0280"/>
    <w:rsid w:val="00EA2D49"/>
    <w:rsid w:val="00EA377C"/>
    <w:rsid w:val="00EA526C"/>
    <w:rsid w:val="00EA5E19"/>
    <w:rsid w:val="00EA61E7"/>
    <w:rsid w:val="00EB1307"/>
    <w:rsid w:val="00EB34BF"/>
    <w:rsid w:val="00EB5A37"/>
    <w:rsid w:val="00EB61CF"/>
    <w:rsid w:val="00EB6D27"/>
    <w:rsid w:val="00EB70D1"/>
    <w:rsid w:val="00EC0DC1"/>
    <w:rsid w:val="00EC1C3A"/>
    <w:rsid w:val="00EC2257"/>
    <w:rsid w:val="00EC3642"/>
    <w:rsid w:val="00EC3C2C"/>
    <w:rsid w:val="00EC544C"/>
    <w:rsid w:val="00EC63C0"/>
    <w:rsid w:val="00EC77A6"/>
    <w:rsid w:val="00EC7A4A"/>
    <w:rsid w:val="00ED0F24"/>
    <w:rsid w:val="00ED11AA"/>
    <w:rsid w:val="00ED1BFE"/>
    <w:rsid w:val="00ED2880"/>
    <w:rsid w:val="00ED6E61"/>
    <w:rsid w:val="00ED7347"/>
    <w:rsid w:val="00EE3328"/>
    <w:rsid w:val="00EE3721"/>
    <w:rsid w:val="00EF2609"/>
    <w:rsid w:val="00EF56EF"/>
    <w:rsid w:val="00EF7597"/>
    <w:rsid w:val="00F015C6"/>
    <w:rsid w:val="00F045FE"/>
    <w:rsid w:val="00F048D4"/>
    <w:rsid w:val="00F06B5E"/>
    <w:rsid w:val="00F11CBC"/>
    <w:rsid w:val="00F12020"/>
    <w:rsid w:val="00F12941"/>
    <w:rsid w:val="00F135E9"/>
    <w:rsid w:val="00F14508"/>
    <w:rsid w:val="00F14D8B"/>
    <w:rsid w:val="00F15F1C"/>
    <w:rsid w:val="00F162CE"/>
    <w:rsid w:val="00F2070D"/>
    <w:rsid w:val="00F20741"/>
    <w:rsid w:val="00F20BDC"/>
    <w:rsid w:val="00F22878"/>
    <w:rsid w:val="00F24DEC"/>
    <w:rsid w:val="00F24F25"/>
    <w:rsid w:val="00F26F5D"/>
    <w:rsid w:val="00F3073A"/>
    <w:rsid w:val="00F342F3"/>
    <w:rsid w:val="00F3488E"/>
    <w:rsid w:val="00F36609"/>
    <w:rsid w:val="00F36D30"/>
    <w:rsid w:val="00F419DA"/>
    <w:rsid w:val="00F424B2"/>
    <w:rsid w:val="00F459CE"/>
    <w:rsid w:val="00F500C7"/>
    <w:rsid w:val="00F50BEE"/>
    <w:rsid w:val="00F5219A"/>
    <w:rsid w:val="00F52A50"/>
    <w:rsid w:val="00F52C14"/>
    <w:rsid w:val="00F52C6B"/>
    <w:rsid w:val="00F53D59"/>
    <w:rsid w:val="00F55FBC"/>
    <w:rsid w:val="00F579E7"/>
    <w:rsid w:val="00F633FD"/>
    <w:rsid w:val="00F63ED5"/>
    <w:rsid w:val="00F64148"/>
    <w:rsid w:val="00F64257"/>
    <w:rsid w:val="00F6434D"/>
    <w:rsid w:val="00F643B3"/>
    <w:rsid w:val="00F703EE"/>
    <w:rsid w:val="00F7317C"/>
    <w:rsid w:val="00F73626"/>
    <w:rsid w:val="00F74863"/>
    <w:rsid w:val="00F76C46"/>
    <w:rsid w:val="00F83D25"/>
    <w:rsid w:val="00F85329"/>
    <w:rsid w:val="00F87E1B"/>
    <w:rsid w:val="00F902C4"/>
    <w:rsid w:val="00F91BBC"/>
    <w:rsid w:val="00F94310"/>
    <w:rsid w:val="00F94374"/>
    <w:rsid w:val="00F9522D"/>
    <w:rsid w:val="00F96431"/>
    <w:rsid w:val="00F97455"/>
    <w:rsid w:val="00FA4A24"/>
    <w:rsid w:val="00FA4D5F"/>
    <w:rsid w:val="00FA5AFE"/>
    <w:rsid w:val="00FA6BD1"/>
    <w:rsid w:val="00FA7083"/>
    <w:rsid w:val="00FB366D"/>
    <w:rsid w:val="00FB5539"/>
    <w:rsid w:val="00FB575D"/>
    <w:rsid w:val="00FB5A3D"/>
    <w:rsid w:val="00FB6B95"/>
    <w:rsid w:val="00FC06EC"/>
    <w:rsid w:val="00FC07B5"/>
    <w:rsid w:val="00FC10B0"/>
    <w:rsid w:val="00FC6984"/>
    <w:rsid w:val="00FD0096"/>
    <w:rsid w:val="00FD0DDC"/>
    <w:rsid w:val="00FD1E1F"/>
    <w:rsid w:val="00FD2175"/>
    <w:rsid w:val="00FD3609"/>
    <w:rsid w:val="00FD3EC5"/>
    <w:rsid w:val="00FD3FDE"/>
    <w:rsid w:val="00FD5A8E"/>
    <w:rsid w:val="00FE0BB3"/>
    <w:rsid w:val="00FE4271"/>
    <w:rsid w:val="00FE4B3E"/>
  </w:rsids>
  <m:mathPr>
    <m:mathFont m:val="Cambria Math"/>
    <m:brkBin m:val="before"/>
    <m:brkBinSub m:val="--"/>
    <m:smallFrac m:val="off"/>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rPr>
  </w:style>
  <w:style w:type="paragraph" w:styleId="berschrift2">
    <w:name w:val="heading 2"/>
    <w:basedOn w:val="Standard"/>
    <w:next w:val="Standard"/>
    <w:qFormat/>
    <w:rsid w:val="00925429"/>
    <w:pPr>
      <w:keepNext/>
      <w:numPr>
        <w:ilvl w:val="1"/>
        <w:numId w:val="25"/>
      </w:numPr>
      <w:tabs>
        <w:tab w:val="left" w:pos="567"/>
      </w:tabs>
      <w:outlineLvl w:val="1"/>
    </w:pPr>
    <w:rPr>
      <w:b/>
      <w:bCs/>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uiPriority w:val="99"/>
    <w:semiHidden/>
    <w:unhideWhenUsed/>
    <w:rsid w:val="00B16FD7"/>
    <w:rPr>
      <w:sz w:val="16"/>
      <w:szCs w:val="16"/>
    </w:rPr>
  </w:style>
  <w:style w:type="paragraph" w:styleId="Kommentartext">
    <w:name w:val="annotation text"/>
    <w:link w:val="KommentartextZchn"/>
    <w:uiPriority w:val="99"/>
    <w:semiHidden/>
    <w:unhideWhenUsed/>
    <w:rsid w:val="00B16FD7"/>
  </w:style>
  <w:style w:type="character" w:customStyle="1" w:styleId="KommentartextZchn">
    <w:name w:val="Kommentartext Zchn"/>
    <w:basedOn w:val="Absatz-Standardschriftart"/>
    <w:link w:val="Kommentartext"/>
    <w:uiPriority w:val="99"/>
    <w:semiHidden/>
    <w:rsid w:val="00016591"/>
    <w:rPr>
      <w:rFonts w:ascii="Arial" w:hAnsi="Arial"/>
      <w:color w:val="000000"/>
      <w:lang w:val="en-GB"/>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en-GB"/>
    </w:rPr>
  </w:style>
  <w:style w:type="paragraph" w:styleId="berarbeitung">
    <w:name w:val="Revision"/>
    <w:hidden/>
    <w:uiPriority w:val="99"/>
    <w:semiHidden/>
    <w:rsid w:val="00016591"/>
    <w:rPr>
      <w:rFonts w:ascii="Arial" w:hAnsi="Arial"/>
      <w:color w:val="000000"/>
      <w:sz w:val="22"/>
      <w:szCs w:val="24"/>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en-GB"/>
    </w:rPr>
  </w:style>
  <w:style w:type="character" w:styleId="Hyperlink">
    <w:name w:val="Hyperlink"/>
    <w:basedOn w:val="Absatz-Standardschriftart"/>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en-GB" w:eastAsia="en-GB"/>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GB"/>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uiPriority w:val="22"/>
    <w:qFormat/>
    <w:rsid w:val="00432F4B"/>
    <w:rPr>
      <w:b/>
      <w:bCs/>
    </w:rPr>
  </w:style>
  <w:style w:type="paragraph" w:styleId="Listenabsatz">
    <w:name w:val="List Paragraph"/>
    <w:basedOn w:val="Standard"/>
    <w:uiPriority w:val="99"/>
    <w:qFormat/>
    <w:rsid w:val="00A2689F"/>
    <w:pPr>
      <w:overflowPunct/>
      <w:autoSpaceDE/>
      <w:autoSpaceDN/>
      <w:adjustRightInd/>
      <w:ind w:left="720"/>
      <w:contextualSpacing/>
      <w:textAlignment w:val="auto"/>
    </w:pPr>
    <w:rPr>
      <w:color w:val="000000"/>
      <w:szCs w:val="24"/>
    </w:rPr>
  </w:style>
  <w:style w:type="paragraph" w:customStyle="1" w:styleId="bodytext">
    <w:name w:val="bodytext"/>
    <w:basedOn w:val="Standard"/>
    <w:rsid w:val="00F703EE"/>
    <w:pPr>
      <w:overflowPunct/>
      <w:autoSpaceDE/>
      <w:autoSpaceDN/>
      <w:adjustRightInd/>
      <w:spacing w:before="100" w:beforeAutospacing="1" w:after="100" w:afterAutospacing="1"/>
      <w:textAlignment w:val="auto"/>
    </w:pPr>
    <w:rPr>
      <w:rFonts w:ascii="Times New Roman" w:hAnsi="Times New Roman"/>
      <w:sz w:val="24"/>
      <w:szCs w:val="24"/>
    </w:rPr>
  </w:style>
  <w:style w:type="character" w:styleId="BesuchterHyperlink">
    <w:name w:val="FollowedHyperlink"/>
    <w:basedOn w:val="Absatz-Standardschriftart"/>
    <w:uiPriority w:val="99"/>
    <w:semiHidden/>
    <w:unhideWhenUsed/>
    <w:rsid w:val="00716D6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ernova.eso.org/germany/"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oka.com" TargetMode="External"/><Relationship Id="rId14"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574A-061B-43FE-AFC6-E33D6F44D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1164</Words>
  <Characters>6695</Characters>
  <Application>Microsoft Office Word</Application>
  <DocSecurity>0</DocSecurity>
  <Lines>55</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Lang Sandra</cp:lastModifiedBy>
  <cp:revision>8</cp:revision>
  <cp:lastPrinted>2015-12-11T12:57:00Z</cp:lastPrinted>
  <dcterms:created xsi:type="dcterms:W3CDTF">2016-01-20T12:08:00Z</dcterms:created>
  <dcterms:modified xsi:type="dcterms:W3CDTF">2016-02-24T11:44:00Z</dcterms:modified>
</cp:coreProperties>
</file>